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32" w:rsidRPr="0047686C" w:rsidRDefault="00F46732" w:rsidP="007C25D7">
      <w:pPr>
        <w:rPr>
          <w:rFonts w:ascii="Arial" w:hAnsi="Arial"/>
          <w:color w:val="404040" w:themeColor="text1" w:themeTint="BF"/>
          <w:sz w:val="24"/>
          <w:szCs w:val="24"/>
          <w:highlight w:val="yellow"/>
        </w:rPr>
      </w:pPr>
    </w:p>
    <w:p w:rsidR="00715780" w:rsidRDefault="00CC331E" w:rsidP="007C25D7">
      <w:pPr>
        <w:jc w:val="center"/>
        <w:rPr>
          <w:rFonts w:ascii="Arial" w:hAnsi="Arial"/>
          <w:color w:val="404040" w:themeColor="text1" w:themeTint="BF"/>
          <w:sz w:val="24"/>
          <w:szCs w:val="24"/>
        </w:rPr>
      </w:pPr>
      <w:r w:rsidRPr="00CC331E">
        <w:rPr>
          <w:rFonts w:ascii="Arial" w:hAnsi="Arial"/>
          <w:b/>
          <w:color w:val="404040" w:themeColor="text1" w:themeTint="BF"/>
          <w:sz w:val="24"/>
          <w:szCs w:val="24"/>
        </w:rPr>
        <w:t>[</w:t>
      </w:r>
      <w:r w:rsidR="00F46732" w:rsidRPr="00CC331E">
        <w:rPr>
          <w:rFonts w:ascii="Arial" w:hAnsi="Arial"/>
          <w:b/>
          <w:color w:val="404040" w:themeColor="text1" w:themeTint="BF"/>
          <w:sz w:val="24"/>
          <w:szCs w:val="24"/>
        </w:rPr>
        <w:fldChar w:fldCharType="begin">
          <w:ffData>
            <w:name w:val=""/>
            <w:enabled/>
            <w:calcOnExit w:val="0"/>
            <w:textInput>
              <w:default w:val="NAME OF ORGANIZATION"/>
            </w:textInput>
          </w:ffData>
        </w:fldChar>
      </w:r>
      <w:r w:rsidR="00F46732" w:rsidRPr="00CC331E">
        <w:rPr>
          <w:rFonts w:ascii="Arial" w:hAnsi="Arial"/>
          <w:b/>
          <w:color w:val="404040" w:themeColor="text1" w:themeTint="BF"/>
          <w:sz w:val="24"/>
          <w:szCs w:val="24"/>
        </w:rPr>
        <w:instrText xml:space="preserve"> FORMTEXT </w:instrText>
      </w:r>
      <w:r w:rsidR="00F46732" w:rsidRPr="00CC331E">
        <w:rPr>
          <w:rFonts w:ascii="Arial" w:hAnsi="Arial"/>
          <w:b/>
          <w:color w:val="404040" w:themeColor="text1" w:themeTint="BF"/>
          <w:sz w:val="24"/>
          <w:szCs w:val="24"/>
        </w:rPr>
      </w:r>
      <w:r w:rsidR="00F46732" w:rsidRPr="00CC331E">
        <w:rPr>
          <w:rFonts w:ascii="Arial" w:hAnsi="Arial"/>
          <w:b/>
          <w:color w:val="404040" w:themeColor="text1" w:themeTint="BF"/>
          <w:sz w:val="24"/>
          <w:szCs w:val="24"/>
        </w:rPr>
        <w:fldChar w:fldCharType="separate"/>
      </w:r>
      <w:r w:rsidR="00F46732" w:rsidRPr="00CC331E">
        <w:rPr>
          <w:rFonts w:ascii="Arial" w:hAnsi="Arial"/>
          <w:b/>
          <w:noProof/>
          <w:color w:val="404040" w:themeColor="text1" w:themeTint="BF"/>
          <w:sz w:val="24"/>
          <w:szCs w:val="24"/>
        </w:rPr>
        <w:t>NAME OF ORGANIZATION</w:t>
      </w:r>
      <w:r w:rsidR="00F46732" w:rsidRPr="00CC331E">
        <w:rPr>
          <w:rFonts w:ascii="Arial" w:hAnsi="Arial"/>
          <w:b/>
          <w:color w:val="404040" w:themeColor="text1" w:themeTint="BF"/>
          <w:sz w:val="24"/>
          <w:szCs w:val="24"/>
        </w:rPr>
        <w:fldChar w:fldCharType="end"/>
      </w:r>
      <w:r w:rsidRPr="00CC331E">
        <w:rPr>
          <w:rFonts w:ascii="Arial" w:hAnsi="Arial"/>
          <w:b/>
          <w:color w:val="404040" w:themeColor="text1" w:themeTint="BF"/>
          <w:sz w:val="24"/>
          <w:szCs w:val="24"/>
        </w:rPr>
        <w:t>]</w:t>
      </w:r>
      <w:r w:rsidR="00F46732" w:rsidRPr="00CC331E">
        <w:rPr>
          <w:rFonts w:ascii="Arial" w:hAnsi="Arial"/>
          <w:color w:val="404040" w:themeColor="text1" w:themeTint="BF"/>
          <w:sz w:val="24"/>
          <w:szCs w:val="24"/>
        </w:rPr>
        <w:t xml:space="preserve"> </w:t>
      </w:r>
    </w:p>
    <w:p w:rsidR="00F46732" w:rsidRPr="00CC331E" w:rsidRDefault="00F46732" w:rsidP="007C25D7">
      <w:pPr>
        <w:jc w:val="center"/>
        <w:rPr>
          <w:rFonts w:ascii="Arial" w:eastAsia="Times New Roman" w:hAnsi="Arial" w:cs="Arial"/>
          <w:b/>
          <w:bCs/>
          <w:color w:val="404040" w:themeColor="text1" w:themeTint="BF"/>
          <w:sz w:val="24"/>
          <w:szCs w:val="24"/>
        </w:rPr>
      </w:pPr>
      <w:r w:rsidRPr="00CC331E">
        <w:rPr>
          <w:rFonts w:ascii="Arial" w:eastAsia="Times New Roman" w:hAnsi="Arial" w:cs="Arial"/>
          <w:b/>
          <w:bCs/>
          <w:color w:val="404040" w:themeColor="text1" w:themeTint="BF"/>
          <w:kern w:val="36"/>
          <w:sz w:val="24"/>
          <w:szCs w:val="24"/>
        </w:rPr>
        <w:t xml:space="preserve">Healthy </w:t>
      </w:r>
      <w:r w:rsidR="00EC3F7C">
        <w:rPr>
          <w:rFonts w:ascii="Arial" w:eastAsia="Times New Roman" w:hAnsi="Arial" w:cs="Arial"/>
          <w:b/>
          <w:bCs/>
          <w:color w:val="404040" w:themeColor="text1" w:themeTint="BF"/>
          <w:kern w:val="36"/>
          <w:sz w:val="24"/>
          <w:szCs w:val="24"/>
        </w:rPr>
        <w:t>Celebrations</w:t>
      </w:r>
      <w:r w:rsidR="00FA2E31">
        <w:rPr>
          <w:rFonts w:ascii="Arial" w:eastAsia="Times New Roman" w:hAnsi="Arial" w:cs="Arial"/>
          <w:b/>
          <w:bCs/>
          <w:color w:val="404040" w:themeColor="text1" w:themeTint="BF"/>
          <w:kern w:val="36"/>
          <w:sz w:val="24"/>
          <w:szCs w:val="24"/>
        </w:rPr>
        <w:t xml:space="preserve">, </w:t>
      </w:r>
      <w:r w:rsidRPr="00CC331E">
        <w:rPr>
          <w:rFonts w:ascii="Arial" w:eastAsia="Times New Roman" w:hAnsi="Arial" w:cs="Arial"/>
          <w:b/>
          <w:bCs/>
          <w:color w:val="404040" w:themeColor="text1" w:themeTint="BF"/>
          <w:kern w:val="36"/>
          <w:sz w:val="24"/>
          <w:szCs w:val="24"/>
        </w:rPr>
        <w:t>Event</w:t>
      </w:r>
      <w:r w:rsidR="00715780">
        <w:rPr>
          <w:rFonts w:ascii="Arial" w:eastAsia="Times New Roman" w:hAnsi="Arial" w:cs="Arial"/>
          <w:b/>
          <w:bCs/>
          <w:color w:val="404040" w:themeColor="text1" w:themeTint="BF"/>
          <w:kern w:val="36"/>
          <w:sz w:val="24"/>
          <w:szCs w:val="24"/>
        </w:rPr>
        <w:t>s</w:t>
      </w:r>
      <w:r w:rsidRPr="00CC331E">
        <w:rPr>
          <w:rFonts w:ascii="Arial" w:eastAsia="Times New Roman" w:hAnsi="Arial" w:cs="Arial"/>
          <w:b/>
          <w:bCs/>
          <w:color w:val="404040" w:themeColor="text1" w:themeTint="BF"/>
          <w:kern w:val="36"/>
          <w:sz w:val="24"/>
          <w:szCs w:val="24"/>
        </w:rPr>
        <w:t xml:space="preserve"> </w:t>
      </w:r>
      <w:r w:rsidR="00FA2E31">
        <w:rPr>
          <w:rFonts w:ascii="Arial" w:eastAsia="Times New Roman" w:hAnsi="Arial" w:cs="Arial"/>
          <w:b/>
          <w:bCs/>
          <w:color w:val="404040" w:themeColor="text1" w:themeTint="BF"/>
          <w:kern w:val="36"/>
          <w:sz w:val="24"/>
          <w:szCs w:val="24"/>
        </w:rPr>
        <w:t xml:space="preserve">&amp; Water </w:t>
      </w:r>
      <w:r w:rsidR="00715780">
        <w:rPr>
          <w:rFonts w:ascii="Arial" w:eastAsia="Times New Roman" w:hAnsi="Arial" w:cs="Arial"/>
          <w:b/>
          <w:bCs/>
          <w:color w:val="404040" w:themeColor="text1" w:themeTint="BF"/>
          <w:kern w:val="36"/>
          <w:sz w:val="24"/>
          <w:szCs w:val="24"/>
        </w:rPr>
        <w:t>Guidelines</w:t>
      </w:r>
    </w:p>
    <w:p w:rsidR="00F46732" w:rsidRPr="00CC331E" w:rsidRDefault="00F46732" w:rsidP="00F46732">
      <w:pPr>
        <w:rPr>
          <w:rFonts w:ascii="Arial" w:eastAsia="Times New Roman" w:hAnsi="Arial" w:cs="Arial"/>
          <w:b/>
          <w:bCs/>
          <w:color w:val="404040" w:themeColor="text1" w:themeTint="BF"/>
          <w:sz w:val="24"/>
          <w:szCs w:val="24"/>
        </w:rPr>
      </w:pPr>
    </w:p>
    <w:p w:rsidR="00CC331E" w:rsidRPr="00CC331E" w:rsidRDefault="00F46732" w:rsidP="00F46732">
      <w:pPr>
        <w:rPr>
          <w:rFonts w:ascii="Arial" w:eastAsia="Times New Roman" w:hAnsi="Arial" w:cs="Arial"/>
          <w:color w:val="404040" w:themeColor="text1" w:themeTint="BF"/>
          <w:sz w:val="24"/>
          <w:szCs w:val="24"/>
        </w:rPr>
      </w:pPr>
      <w:r w:rsidRPr="00CC331E">
        <w:rPr>
          <w:rFonts w:ascii="Arial" w:eastAsia="Times New Roman" w:hAnsi="Arial" w:cs="Arial"/>
          <w:b/>
          <w:bCs/>
          <w:color w:val="404040" w:themeColor="text1" w:themeTint="BF"/>
          <w:sz w:val="24"/>
          <w:szCs w:val="24"/>
        </w:rPr>
        <w:t>Purpose</w:t>
      </w:r>
      <w:r w:rsidRPr="00CC331E">
        <w:rPr>
          <w:rFonts w:ascii="Arial" w:eastAsia="Times New Roman" w:hAnsi="Arial" w:cs="Arial"/>
          <w:color w:val="404040" w:themeColor="text1" w:themeTint="BF"/>
          <w:sz w:val="24"/>
          <w:szCs w:val="24"/>
        </w:rPr>
        <w:t xml:space="preserve"> </w:t>
      </w:r>
    </w:p>
    <w:p w:rsidR="00F46732" w:rsidRPr="00CC331E" w:rsidRDefault="00CC331E" w:rsidP="00F46732">
      <w:pPr>
        <w:rPr>
          <w:rFonts w:ascii="Arial" w:eastAsia="Times New Roman" w:hAnsi="Arial" w:cs="Arial"/>
          <w:color w:val="404040" w:themeColor="text1" w:themeTint="BF"/>
          <w:sz w:val="24"/>
          <w:szCs w:val="24"/>
        </w:rPr>
      </w:pPr>
      <w:r w:rsidRPr="00CC331E">
        <w:rPr>
          <w:rFonts w:ascii="Arial" w:eastAsia="Times New Roman" w:hAnsi="Arial" w:cs="Arial"/>
          <w:color w:val="404040" w:themeColor="text1" w:themeTint="BF"/>
          <w:sz w:val="24"/>
          <w:szCs w:val="24"/>
        </w:rPr>
        <w:t>[</w:t>
      </w:r>
      <w:r w:rsidR="00F46732"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00F46732" w:rsidRPr="00CC331E">
        <w:rPr>
          <w:rFonts w:ascii="Arial" w:hAnsi="Arial"/>
          <w:color w:val="404040" w:themeColor="text1" w:themeTint="BF"/>
          <w:sz w:val="24"/>
          <w:szCs w:val="24"/>
        </w:rPr>
        <w:instrText xml:space="preserve"> FORMTEXT </w:instrText>
      </w:r>
      <w:r w:rsidR="00F46732" w:rsidRPr="00CC331E">
        <w:rPr>
          <w:rFonts w:ascii="Arial" w:hAnsi="Arial"/>
          <w:color w:val="404040" w:themeColor="text1" w:themeTint="BF"/>
          <w:sz w:val="24"/>
          <w:szCs w:val="24"/>
        </w:rPr>
      </w:r>
      <w:r w:rsidR="00F46732" w:rsidRPr="00CC331E">
        <w:rPr>
          <w:rFonts w:ascii="Arial" w:hAnsi="Arial"/>
          <w:color w:val="404040" w:themeColor="text1" w:themeTint="BF"/>
          <w:sz w:val="24"/>
          <w:szCs w:val="24"/>
        </w:rPr>
        <w:fldChar w:fldCharType="separate"/>
      </w:r>
      <w:r w:rsidR="00F46732" w:rsidRPr="00CC331E">
        <w:rPr>
          <w:rFonts w:ascii="Arial" w:hAnsi="Arial"/>
          <w:noProof/>
          <w:color w:val="404040" w:themeColor="text1" w:themeTint="BF"/>
          <w:sz w:val="24"/>
          <w:szCs w:val="24"/>
        </w:rPr>
        <w:t>NAME OF ORGANIZATION</w:t>
      </w:r>
      <w:r w:rsidR="00F46732" w:rsidRPr="00CC331E">
        <w:rPr>
          <w:rFonts w:ascii="Arial" w:hAnsi="Arial"/>
          <w:color w:val="404040" w:themeColor="text1" w:themeTint="BF"/>
          <w:sz w:val="24"/>
          <w:szCs w:val="24"/>
        </w:rPr>
        <w:fldChar w:fldCharType="end"/>
      </w:r>
      <w:r w:rsidRPr="00CC331E">
        <w:rPr>
          <w:rFonts w:ascii="Arial" w:hAnsi="Arial"/>
          <w:color w:val="404040" w:themeColor="text1" w:themeTint="BF"/>
          <w:sz w:val="24"/>
          <w:szCs w:val="24"/>
        </w:rPr>
        <w:t>]</w:t>
      </w:r>
      <w:r w:rsidR="00F46732" w:rsidRPr="00CC331E">
        <w:rPr>
          <w:rFonts w:ascii="Arial" w:hAnsi="Arial"/>
          <w:color w:val="404040" w:themeColor="text1" w:themeTint="BF"/>
          <w:sz w:val="24"/>
          <w:szCs w:val="24"/>
        </w:rPr>
        <w:t xml:space="preserve"> </w:t>
      </w:r>
      <w:r w:rsidR="00F46732" w:rsidRPr="00CC331E">
        <w:rPr>
          <w:rFonts w:ascii="Arial" w:eastAsia="Times New Roman" w:hAnsi="Arial" w:cs="Arial"/>
          <w:color w:val="404040" w:themeColor="text1" w:themeTint="BF"/>
          <w:sz w:val="24"/>
          <w:szCs w:val="24"/>
        </w:rPr>
        <w:t xml:space="preserve">is committed to supporting the health and wellbeing of our employees and the people we serve. </w:t>
      </w:r>
      <w:r w:rsidR="00F46732" w:rsidRPr="00CC331E">
        <w:rPr>
          <w:rFonts w:ascii="Arial" w:hAnsi="Arial"/>
          <w:color w:val="404040" w:themeColor="text1" w:themeTint="BF"/>
          <w:sz w:val="24"/>
          <w:szCs w:val="24"/>
        </w:rPr>
        <w:t>The work environment can be a major factor in shaping lifestyle choices made by its staff and</w:t>
      </w:r>
      <w:r w:rsidR="00F46732" w:rsidRPr="00CC331E">
        <w:rPr>
          <w:rFonts w:ascii="Arial" w:eastAsia="Times New Roman" w:hAnsi="Arial" w:cs="Arial"/>
          <w:color w:val="404040" w:themeColor="text1" w:themeTint="BF"/>
          <w:sz w:val="24"/>
          <w:szCs w:val="24"/>
        </w:rPr>
        <w:t xml:space="preserve"> </w:t>
      </w:r>
      <w:r w:rsidR="00F46732" w:rsidRPr="00CC331E">
        <w:rPr>
          <w:rFonts w:ascii="Arial" w:hAnsi="Arial"/>
          <w:color w:val="404040" w:themeColor="text1" w:themeTint="BF"/>
          <w:sz w:val="24"/>
          <w:szCs w:val="24"/>
        </w:rPr>
        <w:t xml:space="preserve">this policy aims to foster a culture of health and to support staff in making healthy food and beverage choices. This policy will serve to create a healthier work environment for staff and guests by ensuring the availability of healthy food and beverage choices at all internal meetings and community events sponsored by </w:t>
      </w:r>
      <w:r w:rsidRPr="00CC331E">
        <w:rPr>
          <w:rFonts w:ascii="Arial" w:hAnsi="Arial"/>
          <w:color w:val="404040" w:themeColor="text1" w:themeTint="BF"/>
          <w:sz w:val="24"/>
          <w:szCs w:val="24"/>
        </w:rPr>
        <w:t>[</w:t>
      </w:r>
      <w:r w:rsidR="00F46732"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00F46732" w:rsidRPr="00CC331E">
        <w:rPr>
          <w:rFonts w:ascii="Arial" w:hAnsi="Arial"/>
          <w:color w:val="404040" w:themeColor="text1" w:themeTint="BF"/>
          <w:sz w:val="24"/>
          <w:szCs w:val="24"/>
        </w:rPr>
        <w:instrText xml:space="preserve"> FORMTEXT </w:instrText>
      </w:r>
      <w:r w:rsidR="00F46732" w:rsidRPr="00CC331E">
        <w:rPr>
          <w:rFonts w:ascii="Arial" w:hAnsi="Arial"/>
          <w:color w:val="404040" w:themeColor="text1" w:themeTint="BF"/>
          <w:sz w:val="24"/>
          <w:szCs w:val="24"/>
        </w:rPr>
      </w:r>
      <w:r w:rsidR="00F46732" w:rsidRPr="00CC331E">
        <w:rPr>
          <w:rFonts w:ascii="Arial" w:hAnsi="Arial"/>
          <w:color w:val="404040" w:themeColor="text1" w:themeTint="BF"/>
          <w:sz w:val="24"/>
          <w:szCs w:val="24"/>
        </w:rPr>
        <w:fldChar w:fldCharType="separate"/>
      </w:r>
      <w:r w:rsidR="00F46732" w:rsidRPr="00CC331E">
        <w:rPr>
          <w:rFonts w:ascii="Arial" w:hAnsi="Arial"/>
          <w:noProof/>
          <w:color w:val="404040" w:themeColor="text1" w:themeTint="BF"/>
          <w:sz w:val="24"/>
          <w:szCs w:val="24"/>
        </w:rPr>
        <w:t>NAME OF ORGANIZATION</w:t>
      </w:r>
      <w:r w:rsidR="00F46732" w:rsidRPr="00CC331E">
        <w:rPr>
          <w:rFonts w:ascii="Arial" w:hAnsi="Arial"/>
          <w:color w:val="404040" w:themeColor="text1" w:themeTint="BF"/>
          <w:sz w:val="24"/>
          <w:szCs w:val="24"/>
        </w:rPr>
        <w:fldChar w:fldCharType="end"/>
      </w:r>
      <w:r w:rsidRPr="00CC331E">
        <w:rPr>
          <w:rFonts w:ascii="Arial" w:hAnsi="Arial"/>
          <w:color w:val="404040" w:themeColor="text1" w:themeTint="BF"/>
          <w:sz w:val="24"/>
          <w:szCs w:val="24"/>
        </w:rPr>
        <w:t>]</w:t>
      </w:r>
      <w:r w:rsidR="00F46732" w:rsidRPr="00CC331E">
        <w:rPr>
          <w:rFonts w:ascii="Arial" w:hAnsi="Arial"/>
          <w:color w:val="404040" w:themeColor="text1" w:themeTint="BF"/>
          <w:sz w:val="24"/>
          <w:szCs w:val="24"/>
        </w:rPr>
        <w:t>.</w:t>
      </w:r>
    </w:p>
    <w:p w:rsidR="00F46732" w:rsidRPr="00CC331E" w:rsidRDefault="00F46732" w:rsidP="00F46732">
      <w:pPr>
        <w:rPr>
          <w:rFonts w:ascii="Arial" w:hAnsi="Arial"/>
          <w:b/>
          <w:color w:val="404040" w:themeColor="text1" w:themeTint="BF"/>
          <w:sz w:val="24"/>
          <w:szCs w:val="24"/>
        </w:rPr>
      </w:pPr>
    </w:p>
    <w:p w:rsidR="00F46732" w:rsidRPr="00CC331E" w:rsidRDefault="00F46732" w:rsidP="00F46732">
      <w:pPr>
        <w:rPr>
          <w:rFonts w:ascii="Arial" w:hAnsi="Arial"/>
          <w:b/>
          <w:color w:val="404040" w:themeColor="text1" w:themeTint="BF"/>
          <w:sz w:val="24"/>
          <w:szCs w:val="24"/>
        </w:rPr>
      </w:pPr>
      <w:r w:rsidRPr="00CC331E">
        <w:rPr>
          <w:rFonts w:ascii="Arial" w:hAnsi="Arial"/>
          <w:b/>
          <w:color w:val="404040" w:themeColor="text1" w:themeTint="BF"/>
          <w:sz w:val="24"/>
          <w:szCs w:val="24"/>
        </w:rPr>
        <w:t>Scope</w:t>
      </w:r>
    </w:p>
    <w:p w:rsidR="00F46732" w:rsidRPr="00CC331E" w:rsidRDefault="00F46732" w:rsidP="00F46732">
      <w:pPr>
        <w:rPr>
          <w:rFonts w:ascii="Arial" w:hAnsi="Arial"/>
          <w:color w:val="404040" w:themeColor="text1" w:themeTint="BF"/>
          <w:sz w:val="24"/>
          <w:szCs w:val="24"/>
        </w:rPr>
      </w:pPr>
      <w:r w:rsidRPr="00CC331E">
        <w:rPr>
          <w:rFonts w:ascii="Arial" w:hAnsi="Arial"/>
          <w:color w:val="404040" w:themeColor="text1" w:themeTint="BF"/>
          <w:sz w:val="24"/>
          <w:szCs w:val="24"/>
        </w:rPr>
        <w:t>This policy applies to:</w:t>
      </w:r>
    </w:p>
    <w:p w:rsidR="00F46732" w:rsidRPr="00CC331E" w:rsidRDefault="00F46732" w:rsidP="00F46732">
      <w:pPr>
        <w:pStyle w:val="ListParagraph"/>
        <w:numPr>
          <w:ilvl w:val="0"/>
          <w:numId w:val="1"/>
        </w:numPr>
        <w:spacing w:line="276" w:lineRule="auto"/>
        <w:rPr>
          <w:rFonts w:ascii="Arial" w:hAnsi="Arial"/>
          <w:color w:val="404040" w:themeColor="text1" w:themeTint="BF"/>
          <w:sz w:val="24"/>
          <w:szCs w:val="24"/>
        </w:rPr>
      </w:pPr>
      <w:r w:rsidRPr="00CC331E">
        <w:rPr>
          <w:rFonts w:ascii="Arial" w:hAnsi="Arial"/>
          <w:color w:val="404040" w:themeColor="text1" w:themeTint="BF"/>
          <w:sz w:val="24"/>
          <w:szCs w:val="24"/>
        </w:rPr>
        <w:t xml:space="preserve">All employees of </w:t>
      </w:r>
      <w:r w:rsidR="00CC331E" w:rsidRPr="00CC331E">
        <w:rPr>
          <w:rFonts w:ascii="Arial" w:hAnsi="Arial"/>
          <w:color w:val="404040" w:themeColor="text1" w:themeTint="BF"/>
          <w:sz w:val="24"/>
          <w:szCs w:val="24"/>
        </w:rPr>
        <w:t>[</w:t>
      </w:r>
      <w:r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Pr="00CC331E">
        <w:rPr>
          <w:rFonts w:ascii="Arial" w:hAnsi="Arial"/>
          <w:color w:val="404040" w:themeColor="text1" w:themeTint="BF"/>
          <w:sz w:val="24"/>
          <w:szCs w:val="24"/>
        </w:rPr>
        <w:instrText xml:space="preserve"> FORMTEXT </w:instrText>
      </w:r>
      <w:r w:rsidRPr="00CC331E">
        <w:rPr>
          <w:rFonts w:ascii="Arial" w:hAnsi="Arial"/>
          <w:color w:val="404040" w:themeColor="text1" w:themeTint="BF"/>
          <w:sz w:val="24"/>
          <w:szCs w:val="24"/>
        </w:rPr>
      </w:r>
      <w:r w:rsidRPr="00CC331E">
        <w:rPr>
          <w:rFonts w:ascii="Arial" w:hAnsi="Arial"/>
          <w:color w:val="404040" w:themeColor="text1" w:themeTint="BF"/>
          <w:sz w:val="24"/>
          <w:szCs w:val="24"/>
        </w:rPr>
        <w:fldChar w:fldCharType="separate"/>
      </w:r>
      <w:r w:rsidRPr="00CC331E">
        <w:rPr>
          <w:rFonts w:ascii="Arial" w:hAnsi="Arial"/>
          <w:noProof/>
          <w:color w:val="404040" w:themeColor="text1" w:themeTint="BF"/>
          <w:sz w:val="24"/>
          <w:szCs w:val="24"/>
        </w:rPr>
        <w:t>NAME OF ORGANIZATION</w:t>
      </w:r>
      <w:r w:rsidRPr="00CC331E">
        <w:rPr>
          <w:rFonts w:ascii="Arial" w:hAnsi="Arial"/>
          <w:color w:val="404040" w:themeColor="text1" w:themeTint="BF"/>
          <w:sz w:val="24"/>
          <w:szCs w:val="24"/>
        </w:rPr>
        <w:fldChar w:fldCharType="end"/>
      </w:r>
      <w:r w:rsidR="00CC331E" w:rsidRPr="00CC331E">
        <w:rPr>
          <w:rFonts w:ascii="Arial" w:hAnsi="Arial"/>
          <w:color w:val="404040" w:themeColor="text1" w:themeTint="BF"/>
          <w:sz w:val="24"/>
          <w:szCs w:val="24"/>
        </w:rPr>
        <w:t>]</w:t>
      </w:r>
      <w:r w:rsidRPr="00CC331E">
        <w:rPr>
          <w:rFonts w:ascii="Arial" w:hAnsi="Arial"/>
          <w:color w:val="404040" w:themeColor="text1" w:themeTint="BF"/>
          <w:sz w:val="24"/>
          <w:szCs w:val="24"/>
        </w:rPr>
        <w:t xml:space="preserve"> and all persons completing work on behalf of </w:t>
      </w:r>
      <w:r w:rsidR="00CC331E" w:rsidRPr="00CC331E">
        <w:rPr>
          <w:rFonts w:ascii="Arial" w:hAnsi="Arial"/>
          <w:color w:val="404040" w:themeColor="text1" w:themeTint="BF"/>
          <w:sz w:val="24"/>
          <w:szCs w:val="24"/>
        </w:rPr>
        <w:t>[</w:t>
      </w:r>
      <w:r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Pr="00CC331E">
        <w:rPr>
          <w:rFonts w:ascii="Arial" w:hAnsi="Arial"/>
          <w:color w:val="404040" w:themeColor="text1" w:themeTint="BF"/>
          <w:sz w:val="24"/>
          <w:szCs w:val="24"/>
        </w:rPr>
        <w:instrText xml:space="preserve"> FORMTEXT </w:instrText>
      </w:r>
      <w:r w:rsidRPr="00CC331E">
        <w:rPr>
          <w:rFonts w:ascii="Arial" w:hAnsi="Arial"/>
          <w:color w:val="404040" w:themeColor="text1" w:themeTint="BF"/>
          <w:sz w:val="24"/>
          <w:szCs w:val="24"/>
        </w:rPr>
      </w:r>
      <w:r w:rsidRPr="00CC331E">
        <w:rPr>
          <w:rFonts w:ascii="Arial" w:hAnsi="Arial"/>
          <w:color w:val="404040" w:themeColor="text1" w:themeTint="BF"/>
          <w:sz w:val="24"/>
          <w:szCs w:val="24"/>
        </w:rPr>
        <w:fldChar w:fldCharType="separate"/>
      </w:r>
      <w:r w:rsidRPr="00CC331E">
        <w:rPr>
          <w:rFonts w:ascii="Arial" w:hAnsi="Arial"/>
          <w:noProof/>
          <w:color w:val="404040" w:themeColor="text1" w:themeTint="BF"/>
          <w:sz w:val="24"/>
          <w:szCs w:val="24"/>
        </w:rPr>
        <w:t>NAME OF ORGANIZATION</w:t>
      </w:r>
      <w:r w:rsidRPr="00CC331E">
        <w:rPr>
          <w:rFonts w:ascii="Arial" w:hAnsi="Arial"/>
          <w:color w:val="404040" w:themeColor="text1" w:themeTint="BF"/>
          <w:sz w:val="24"/>
          <w:szCs w:val="24"/>
        </w:rPr>
        <w:fldChar w:fldCharType="end"/>
      </w:r>
      <w:r w:rsidR="00CC331E" w:rsidRPr="00CC331E">
        <w:rPr>
          <w:rFonts w:ascii="Arial" w:hAnsi="Arial"/>
          <w:color w:val="404040" w:themeColor="text1" w:themeTint="BF"/>
          <w:sz w:val="24"/>
          <w:szCs w:val="24"/>
        </w:rPr>
        <w:t>]</w:t>
      </w:r>
      <w:r w:rsidRPr="00CC331E">
        <w:rPr>
          <w:rFonts w:ascii="Arial" w:hAnsi="Arial"/>
          <w:color w:val="404040" w:themeColor="text1" w:themeTint="BF"/>
          <w:sz w:val="24"/>
          <w:szCs w:val="24"/>
        </w:rPr>
        <w:t xml:space="preserve"> (e.g., contractors, students, interns, consultants)</w:t>
      </w:r>
    </w:p>
    <w:p w:rsidR="00F46732" w:rsidRPr="00CC331E" w:rsidRDefault="00F46732" w:rsidP="00F46732">
      <w:pPr>
        <w:pStyle w:val="ListParagraph"/>
        <w:numPr>
          <w:ilvl w:val="0"/>
          <w:numId w:val="1"/>
        </w:numPr>
        <w:spacing w:line="276" w:lineRule="auto"/>
        <w:rPr>
          <w:rFonts w:ascii="Arial" w:hAnsi="Arial"/>
          <w:color w:val="404040" w:themeColor="text1" w:themeTint="BF"/>
          <w:sz w:val="24"/>
          <w:szCs w:val="24"/>
        </w:rPr>
      </w:pPr>
      <w:r w:rsidRPr="00CC331E">
        <w:rPr>
          <w:rFonts w:ascii="Arial" w:hAnsi="Arial"/>
          <w:color w:val="404040" w:themeColor="text1" w:themeTint="BF"/>
          <w:sz w:val="24"/>
          <w:szCs w:val="24"/>
        </w:rPr>
        <w:t>All organization-sponsored functions where organization funds are used to purchase food and beverages (e.g., work meetings, celebrations, organization-sponsored parties/events, etc.)</w:t>
      </w:r>
    </w:p>
    <w:p w:rsidR="00F46732" w:rsidRPr="00CC331E" w:rsidRDefault="00F46732" w:rsidP="00F46732">
      <w:pPr>
        <w:rPr>
          <w:rFonts w:ascii="Arial" w:hAnsi="Arial"/>
          <w:b/>
          <w:color w:val="404040" w:themeColor="text1" w:themeTint="BF"/>
          <w:sz w:val="24"/>
          <w:szCs w:val="24"/>
        </w:rPr>
      </w:pPr>
    </w:p>
    <w:p w:rsidR="00F46732" w:rsidRPr="00CC331E" w:rsidRDefault="00F46732" w:rsidP="00F46732">
      <w:pPr>
        <w:rPr>
          <w:rFonts w:ascii="Arial" w:hAnsi="Arial"/>
          <w:b/>
          <w:color w:val="404040" w:themeColor="text1" w:themeTint="BF"/>
          <w:sz w:val="24"/>
          <w:szCs w:val="24"/>
        </w:rPr>
      </w:pPr>
      <w:r w:rsidRPr="00CC331E">
        <w:rPr>
          <w:rFonts w:ascii="Arial" w:hAnsi="Arial"/>
          <w:b/>
          <w:color w:val="404040" w:themeColor="text1" w:themeTint="BF"/>
          <w:sz w:val="24"/>
          <w:szCs w:val="24"/>
        </w:rPr>
        <w:t>Policy</w:t>
      </w:r>
    </w:p>
    <w:p w:rsidR="00F46732" w:rsidRDefault="00D440A2" w:rsidP="00F46732">
      <w:pPr>
        <w:rPr>
          <w:rFonts w:ascii="Arial" w:hAnsi="Arial"/>
          <w:color w:val="404040" w:themeColor="text1" w:themeTint="BF"/>
          <w:sz w:val="24"/>
          <w:szCs w:val="24"/>
        </w:rPr>
      </w:pPr>
      <w:r>
        <w:rPr>
          <w:rFonts w:ascii="Arial" w:hAnsi="Arial"/>
          <w:color w:val="404040" w:themeColor="text1" w:themeTint="BF"/>
          <w:sz w:val="24"/>
          <w:szCs w:val="24"/>
        </w:rPr>
        <w:t>All employees and students of</w:t>
      </w:r>
      <w:r w:rsidR="00F46732" w:rsidRPr="00CC331E">
        <w:rPr>
          <w:rFonts w:ascii="Arial" w:hAnsi="Arial"/>
          <w:color w:val="404040" w:themeColor="text1" w:themeTint="BF"/>
          <w:sz w:val="24"/>
          <w:szCs w:val="24"/>
        </w:rPr>
        <w:t xml:space="preserve"> </w:t>
      </w:r>
      <w:r w:rsidR="00CC331E" w:rsidRPr="00CC331E">
        <w:rPr>
          <w:rFonts w:ascii="Arial" w:hAnsi="Arial"/>
          <w:color w:val="404040" w:themeColor="text1" w:themeTint="BF"/>
          <w:sz w:val="24"/>
          <w:szCs w:val="24"/>
        </w:rPr>
        <w:t>[</w:t>
      </w:r>
      <w:r w:rsidR="00F46732"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00F46732" w:rsidRPr="00CC331E">
        <w:rPr>
          <w:rFonts w:ascii="Arial" w:hAnsi="Arial"/>
          <w:color w:val="404040" w:themeColor="text1" w:themeTint="BF"/>
          <w:sz w:val="24"/>
          <w:szCs w:val="24"/>
        </w:rPr>
        <w:instrText xml:space="preserve"> FORMTEXT </w:instrText>
      </w:r>
      <w:r w:rsidR="00F46732" w:rsidRPr="00CC331E">
        <w:rPr>
          <w:rFonts w:ascii="Arial" w:hAnsi="Arial"/>
          <w:color w:val="404040" w:themeColor="text1" w:themeTint="BF"/>
          <w:sz w:val="24"/>
          <w:szCs w:val="24"/>
        </w:rPr>
      </w:r>
      <w:r w:rsidR="00F46732" w:rsidRPr="00CC331E">
        <w:rPr>
          <w:rFonts w:ascii="Arial" w:hAnsi="Arial"/>
          <w:color w:val="404040" w:themeColor="text1" w:themeTint="BF"/>
          <w:sz w:val="24"/>
          <w:szCs w:val="24"/>
        </w:rPr>
        <w:fldChar w:fldCharType="separate"/>
      </w:r>
      <w:r w:rsidR="00F46732" w:rsidRPr="00CC331E">
        <w:rPr>
          <w:rFonts w:ascii="Arial" w:hAnsi="Arial"/>
          <w:noProof/>
          <w:color w:val="404040" w:themeColor="text1" w:themeTint="BF"/>
          <w:sz w:val="24"/>
          <w:szCs w:val="24"/>
        </w:rPr>
        <w:t>NAME OF ORGANIZATION</w:t>
      </w:r>
      <w:r w:rsidR="00F46732" w:rsidRPr="00CC331E">
        <w:rPr>
          <w:rFonts w:ascii="Arial" w:hAnsi="Arial"/>
          <w:color w:val="404040" w:themeColor="text1" w:themeTint="BF"/>
          <w:sz w:val="24"/>
          <w:szCs w:val="24"/>
        </w:rPr>
        <w:fldChar w:fldCharType="end"/>
      </w:r>
      <w:r w:rsidR="00CC331E" w:rsidRPr="00CC331E">
        <w:rPr>
          <w:rFonts w:ascii="Arial" w:hAnsi="Arial"/>
          <w:color w:val="404040" w:themeColor="text1" w:themeTint="BF"/>
          <w:sz w:val="24"/>
          <w:szCs w:val="24"/>
        </w:rPr>
        <w:t>]</w:t>
      </w:r>
      <w:r w:rsidR="00F46732" w:rsidRPr="00CC331E">
        <w:rPr>
          <w:rFonts w:ascii="Arial" w:hAnsi="Arial"/>
          <w:color w:val="404040" w:themeColor="text1" w:themeTint="BF"/>
          <w:sz w:val="24"/>
          <w:szCs w:val="24"/>
        </w:rPr>
        <w:t xml:space="preserve"> </w:t>
      </w:r>
      <w:r>
        <w:rPr>
          <w:rFonts w:ascii="Arial" w:hAnsi="Arial"/>
          <w:color w:val="404040" w:themeColor="text1" w:themeTint="BF"/>
          <w:sz w:val="24"/>
          <w:szCs w:val="24"/>
        </w:rPr>
        <w:t>and</w:t>
      </w:r>
      <w:bookmarkStart w:id="0" w:name="_GoBack"/>
      <w:bookmarkEnd w:id="0"/>
      <w:r>
        <w:rPr>
          <w:rFonts w:ascii="Arial" w:hAnsi="Arial"/>
          <w:color w:val="404040" w:themeColor="text1" w:themeTint="BF"/>
          <w:sz w:val="24"/>
          <w:szCs w:val="24"/>
        </w:rPr>
        <w:t xml:space="preserve"> all persons operating and/or completing work on behalf of </w:t>
      </w:r>
      <w:r w:rsidRPr="00CC331E">
        <w:rPr>
          <w:rFonts w:ascii="Arial" w:hAnsi="Arial"/>
          <w:color w:val="404040" w:themeColor="text1" w:themeTint="BF"/>
          <w:sz w:val="24"/>
          <w:szCs w:val="24"/>
        </w:rPr>
        <w:t>[</w:t>
      </w:r>
      <w:r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Pr="00CC331E">
        <w:rPr>
          <w:rFonts w:ascii="Arial" w:hAnsi="Arial"/>
          <w:color w:val="404040" w:themeColor="text1" w:themeTint="BF"/>
          <w:sz w:val="24"/>
          <w:szCs w:val="24"/>
        </w:rPr>
        <w:instrText xml:space="preserve"> FORMTEXT </w:instrText>
      </w:r>
      <w:r w:rsidRPr="00CC331E">
        <w:rPr>
          <w:rFonts w:ascii="Arial" w:hAnsi="Arial"/>
          <w:color w:val="404040" w:themeColor="text1" w:themeTint="BF"/>
          <w:sz w:val="24"/>
          <w:szCs w:val="24"/>
        </w:rPr>
      </w:r>
      <w:r w:rsidRPr="00CC331E">
        <w:rPr>
          <w:rFonts w:ascii="Arial" w:hAnsi="Arial"/>
          <w:color w:val="404040" w:themeColor="text1" w:themeTint="BF"/>
          <w:sz w:val="24"/>
          <w:szCs w:val="24"/>
        </w:rPr>
        <w:fldChar w:fldCharType="separate"/>
      </w:r>
      <w:r w:rsidRPr="00CC331E">
        <w:rPr>
          <w:rFonts w:ascii="Arial" w:hAnsi="Arial"/>
          <w:noProof/>
          <w:color w:val="404040" w:themeColor="text1" w:themeTint="BF"/>
          <w:sz w:val="24"/>
          <w:szCs w:val="24"/>
        </w:rPr>
        <w:t>NAME OF ORGANIZATION</w:t>
      </w:r>
      <w:r w:rsidRPr="00CC331E">
        <w:rPr>
          <w:rFonts w:ascii="Arial" w:hAnsi="Arial"/>
          <w:color w:val="404040" w:themeColor="text1" w:themeTint="BF"/>
          <w:sz w:val="24"/>
          <w:szCs w:val="24"/>
        </w:rPr>
        <w:fldChar w:fldCharType="end"/>
      </w:r>
      <w:r w:rsidRPr="00CC331E">
        <w:rPr>
          <w:rFonts w:ascii="Arial" w:hAnsi="Arial"/>
          <w:color w:val="404040" w:themeColor="text1" w:themeTint="BF"/>
          <w:sz w:val="24"/>
          <w:szCs w:val="24"/>
        </w:rPr>
        <w:t>]</w:t>
      </w:r>
      <w:r>
        <w:rPr>
          <w:rFonts w:ascii="Arial" w:hAnsi="Arial"/>
          <w:color w:val="404040" w:themeColor="text1" w:themeTint="BF"/>
          <w:sz w:val="24"/>
          <w:szCs w:val="24"/>
        </w:rPr>
        <w:t xml:space="preserve"> shall incorporate the following requirements whenever hosting any </w:t>
      </w:r>
      <w:r w:rsidRPr="00CC331E">
        <w:rPr>
          <w:rFonts w:ascii="Arial" w:hAnsi="Arial"/>
          <w:color w:val="404040" w:themeColor="text1" w:themeTint="BF"/>
          <w:sz w:val="24"/>
          <w:szCs w:val="24"/>
        </w:rPr>
        <w:t>[</w:t>
      </w:r>
      <w:r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Pr="00CC331E">
        <w:rPr>
          <w:rFonts w:ascii="Arial" w:hAnsi="Arial"/>
          <w:color w:val="404040" w:themeColor="text1" w:themeTint="BF"/>
          <w:sz w:val="24"/>
          <w:szCs w:val="24"/>
        </w:rPr>
        <w:instrText xml:space="preserve"> FORMTEXT </w:instrText>
      </w:r>
      <w:r w:rsidRPr="00CC331E">
        <w:rPr>
          <w:rFonts w:ascii="Arial" w:hAnsi="Arial"/>
          <w:color w:val="404040" w:themeColor="text1" w:themeTint="BF"/>
          <w:sz w:val="24"/>
          <w:szCs w:val="24"/>
        </w:rPr>
      </w:r>
      <w:r w:rsidRPr="00CC331E">
        <w:rPr>
          <w:rFonts w:ascii="Arial" w:hAnsi="Arial"/>
          <w:color w:val="404040" w:themeColor="text1" w:themeTint="BF"/>
          <w:sz w:val="24"/>
          <w:szCs w:val="24"/>
        </w:rPr>
        <w:fldChar w:fldCharType="separate"/>
      </w:r>
      <w:r w:rsidRPr="00CC331E">
        <w:rPr>
          <w:rFonts w:ascii="Arial" w:hAnsi="Arial"/>
          <w:noProof/>
          <w:color w:val="404040" w:themeColor="text1" w:themeTint="BF"/>
          <w:sz w:val="24"/>
          <w:szCs w:val="24"/>
        </w:rPr>
        <w:t>NAME OF ORGANIZATION</w:t>
      </w:r>
      <w:r w:rsidRPr="00CC331E">
        <w:rPr>
          <w:rFonts w:ascii="Arial" w:hAnsi="Arial"/>
          <w:color w:val="404040" w:themeColor="text1" w:themeTint="BF"/>
          <w:sz w:val="24"/>
          <w:szCs w:val="24"/>
        </w:rPr>
        <w:fldChar w:fldCharType="end"/>
      </w:r>
      <w:r w:rsidRPr="00CC331E">
        <w:rPr>
          <w:rFonts w:ascii="Arial" w:hAnsi="Arial"/>
          <w:color w:val="404040" w:themeColor="text1" w:themeTint="BF"/>
          <w:sz w:val="24"/>
          <w:szCs w:val="24"/>
        </w:rPr>
        <w:t>]</w:t>
      </w:r>
      <w:r>
        <w:rPr>
          <w:rFonts w:ascii="Arial" w:hAnsi="Arial"/>
          <w:color w:val="404040" w:themeColor="text1" w:themeTint="BF"/>
          <w:sz w:val="24"/>
          <w:szCs w:val="24"/>
        </w:rPr>
        <w:t xml:space="preserve"> </w:t>
      </w:r>
      <w:r>
        <w:rPr>
          <w:rFonts w:ascii="Arial" w:hAnsi="Arial"/>
          <w:color w:val="404040" w:themeColor="text1" w:themeTint="BF"/>
          <w:sz w:val="24"/>
          <w:szCs w:val="24"/>
        </w:rPr>
        <w:t xml:space="preserve">celebrations, fundraisers, rewards, meetings, and events for which </w:t>
      </w:r>
      <w:r w:rsidR="00F46732" w:rsidRPr="00CC331E">
        <w:rPr>
          <w:rFonts w:ascii="Arial" w:hAnsi="Arial"/>
          <w:color w:val="404040" w:themeColor="text1" w:themeTint="BF"/>
          <w:sz w:val="24"/>
          <w:szCs w:val="24"/>
        </w:rPr>
        <w:t>food and/or beverages will be purchased</w:t>
      </w:r>
      <w:r>
        <w:rPr>
          <w:rFonts w:ascii="Arial" w:hAnsi="Arial"/>
          <w:color w:val="404040" w:themeColor="text1" w:themeTint="BF"/>
          <w:sz w:val="24"/>
          <w:szCs w:val="24"/>
        </w:rPr>
        <w:t xml:space="preserve"> or distributed</w:t>
      </w:r>
      <w:r w:rsidR="00F46732" w:rsidRPr="00CC331E">
        <w:rPr>
          <w:rFonts w:ascii="Arial" w:hAnsi="Arial"/>
          <w:color w:val="404040" w:themeColor="text1" w:themeTint="BF"/>
          <w:sz w:val="24"/>
          <w:szCs w:val="24"/>
        </w:rPr>
        <w:t>:</w:t>
      </w:r>
    </w:p>
    <w:p w:rsidR="00250A76" w:rsidRDefault="00250A76" w:rsidP="00F46732">
      <w:pPr>
        <w:rPr>
          <w:rFonts w:ascii="Arial" w:hAnsi="Arial"/>
          <w:color w:val="404040" w:themeColor="text1" w:themeTint="BF"/>
          <w:sz w:val="24"/>
          <w:szCs w:val="24"/>
        </w:rPr>
      </w:pPr>
    </w:p>
    <w:p w:rsidR="00D440A2" w:rsidRDefault="00D440A2" w:rsidP="00F46732">
      <w:pPr>
        <w:rPr>
          <w:rFonts w:ascii="Arial" w:hAnsi="Arial"/>
          <w:color w:val="404040" w:themeColor="text1" w:themeTint="BF"/>
          <w:sz w:val="24"/>
          <w:szCs w:val="24"/>
        </w:rPr>
      </w:pPr>
      <w:r w:rsidRPr="00D440A2">
        <w:rPr>
          <w:rFonts w:ascii="Arial" w:hAnsi="Arial"/>
          <w:b/>
          <w:color w:val="404040" w:themeColor="text1" w:themeTint="BF"/>
          <w:sz w:val="24"/>
          <w:szCs w:val="24"/>
          <w:u w:val="single"/>
        </w:rPr>
        <w:t>Celebrations Policy</w:t>
      </w:r>
      <w:r>
        <w:rPr>
          <w:rFonts w:ascii="Arial" w:hAnsi="Arial"/>
          <w:color w:val="404040" w:themeColor="text1" w:themeTint="BF"/>
          <w:sz w:val="24"/>
          <w:szCs w:val="24"/>
        </w:rPr>
        <w:t>:</w:t>
      </w:r>
    </w:p>
    <w:p w:rsidR="00D440A2" w:rsidRDefault="00D440A2" w:rsidP="00D440A2">
      <w:pPr>
        <w:pStyle w:val="ListParagraph"/>
        <w:numPr>
          <w:ilvl w:val="0"/>
          <w:numId w:val="6"/>
        </w:numPr>
        <w:rPr>
          <w:rFonts w:ascii="Arial" w:hAnsi="Arial"/>
          <w:color w:val="404040" w:themeColor="text1" w:themeTint="BF"/>
          <w:sz w:val="24"/>
          <w:szCs w:val="24"/>
        </w:rPr>
      </w:pPr>
      <w:r>
        <w:rPr>
          <w:rFonts w:ascii="Arial" w:hAnsi="Arial"/>
          <w:color w:val="404040" w:themeColor="text1" w:themeTint="BF"/>
          <w:sz w:val="24"/>
          <w:szCs w:val="24"/>
        </w:rPr>
        <w:t xml:space="preserve"> </w:t>
      </w:r>
      <w:r w:rsidRPr="00CC331E">
        <w:rPr>
          <w:rFonts w:ascii="Arial" w:hAnsi="Arial"/>
          <w:color w:val="404040" w:themeColor="text1" w:themeTint="BF"/>
          <w:sz w:val="24"/>
          <w:szCs w:val="24"/>
        </w:rPr>
        <w:t>[</w:t>
      </w:r>
      <w:r w:rsidRPr="00CC331E">
        <w:rPr>
          <w:rFonts w:ascii="Arial" w:hAnsi="Arial"/>
          <w:color w:val="404040" w:themeColor="text1" w:themeTint="BF"/>
          <w:sz w:val="24"/>
          <w:szCs w:val="24"/>
        </w:rPr>
        <w:fldChar w:fldCharType="begin">
          <w:ffData>
            <w:name w:val=""/>
            <w:enabled/>
            <w:calcOnExit w:val="0"/>
            <w:textInput>
              <w:default w:val="NAME OF ORGANIZATION"/>
            </w:textInput>
          </w:ffData>
        </w:fldChar>
      </w:r>
      <w:r w:rsidRPr="00CC331E">
        <w:rPr>
          <w:rFonts w:ascii="Arial" w:hAnsi="Arial"/>
          <w:color w:val="404040" w:themeColor="text1" w:themeTint="BF"/>
          <w:sz w:val="24"/>
          <w:szCs w:val="24"/>
        </w:rPr>
        <w:instrText xml:space="preserve"> FORMTEXT </w:instrText>
      </w:r>
      <w:r w:rsidRPr="00CC331E">
        <w:rPr>
          <w:rFonts w:ascii="Arial" w:hAnsi="Arial"/>
          <w:color w:val="404040" w:themeColor="text1" w:themeTint="BF"/>
          <w:sz w:val="24"/>
          <w:szCs w:val="24"/>
        </w:rPr>
      </w:r>
      <w:r w:rsidRPr="00CC331E">
        <w:rPr>
          <w:rFonts w:ascii="Arial" w:hAnsi="Arial"/>
          <w:color w:val="404040" w:themeColor="text1" w:themeTint="BF"/>
          <w:sz w:val="24"/>
          <w:szCs w:val="24"/>
        </w:rPr>
        <w:fldChar w:fldCharType="separate"/>
      </w:r>
      <w:r w:rsidRPr="00CC331E">
        <w:rPr>
          <w:rFonts w:ascii="Arial" w:hAnsi="Arial"/>
          <w:noProof/>
          <w:color w:val="404040" w:themeColor="text1" w:themeTint="BF"/>
          <w:sz w:val="24"/>
          <w:szCs w:val="24"/>
        </w:rPr>
        <w:t>NAME OF ORGANIZATION</w:t>
      </w:r>
      <w:r w:rsidRPr="00CC331E">
        <w:rPr>
          <w:rFonts w:ascii="Arial" w:hAnsi="Arial"/>
          <w:color w:val="404040" w:themeColor="text1" w:themeTint="BF"/>
          <w:sz w:val="24"/>
          <w:szCs w:val="24"/>
        </w:rPr>
        <w:fldChar w:fldCharType="end"/>
      </w:r>
      <w:r w:rsidRPr="00CC331E">
        <w:rPr>
          <w:rFonts w:ascii="Arial" w:hAnsi="Arial"/>
          <w:color w:val="404040" w:themeColor="text1" w:themeTint="BF"/>
          <w:sz w:val="24"/>
          <w:szCs w:val="24"/>
        </w:rPr>
        <w:t>]</w:t>
      </w:r>
      <w:r>
        <w:rPr>
          <w:rFonts w:ascii="Arial" w:hAnsi="Arial"/>
          <w:color w:val="404040" w:themeColor="text1" w:themeTint="BF"/>
          <w:sz w:val="24"/>
          <w:szCs w:val="24"/>
        </w:rPr>
        <w:t xml:space="preserve"> sanctioned events or celebrations are allowed to celebrate with food that is 10g or less of added sugar per food item</w:t>
      </w:r>
    </w:p>
    <w:p w:rsidR="00D440A2" w:rsidRPr="00CC331E" w:rsidRDefault="00D440A2" w:rsidP="00D440A2">
      <w:pPr>
        <w:pStyle w:val="Default"/>
        <w:numPr>
          <w:ilvl w:val="0"/>
          <w:numId w:val="2"/>
        </w:numPr>
        <w:rPr>
          <w:rFonts w:ascii="Arial" w:hAnsi="Arial" w:cs="Times New Roman"/>
          <w:color w:val="404040" w:themeColor="text1" w:themeTint="BF"/>
        </w:rPr>
      </w:pPr>
      <w:r>
        <w:rPr>
          <w:rFonts w:ascii="Arial" w:hAnsi="Arial"/>
          <w:color w:val="404040" w:themeColor="text1" w:themeTint="BF"/>
        </w:rPr>
        <w:t xml:space="preserve">Every celebration will included </w:t>
      </w:r>
      <w:r w:rsidRPr="00CC331E">
        <w:rPr>
          <w:rFonts w:ascii="Arial" w:hAnsi="Arial"/>
          <w:color w:val="404040" w:themeColor="text1" w:themeTint="BF"/>
        </w:rPr>
        <w:t>at leas</w:t>
      </w:r>
      <w:r>
        <w:rPr>
          <w:rFonts w:ascii="Arial" w:hAnsi="Arial"/>
          <w:color w:val="404040" w:themeColor="text1" w:themeTint="BF"/>
        </w:rPr>
        <w:t>t one fruit or vegetable option (for vegan, vegetarian and gluten free staff and students)</w:t>
      </w:r>
    </w:p>
    <w:p w:rsidR="00D440A2" w:rsidRPr="0047686C" w:rsidRDefault="00D440A2" w:rsidP="00D440A2">
      <w:pPr>
        <w:pStyle w:val="ListParagraph"/>
        <w:numPr>
          <w:ilvl w:val="0"/>
          <w:numId w:val="2"/>
        </w:numPr>
        <w:rPr>
          <w:rFonts w:ascii="Arial" w:hAnsi="Arial"/>
          <w:color w:val="404040" w:themeColor="text1" w:themeTint="BF"/>
          <w:sz w:val="24"/>
          <w:szCs w:val="24"/>
        </w:rPr>
      </w:pPr>
      <w:r w:rsidRPr="0047686C">
        <w:rPr>
          <w:rFonts w:ascii="Arial" w:hAnsi="Arial"/>
          <w:color w:val="404040" w:themeColor="text1" w:themeTint="BF"/>
          <w:sz w:val="24"/>
          <w:szCs w:val="24"/>
        </w:rPr>
        <w:t xml:space="preserve">Do not serve any sugary drinks (e.g., sodas, energy drinks, sports drinks, juices that are less than 100% fruit juice, flavored milks, or sweetened tea/coffee drinks). Sweeteners may be offered on the side. </w:t>
      </w:r>
    </w:p>
    <w:p w:rsidR="00D440A2" w:rsidRDefault="00D440A2" w:rsidP="00D440A2">
      <w:pPr>
        <w:pStyle w:val="Default"/>
        <w:numPr>
          <w:ilvl w:val="0"/>
          <w:numId w:val="2"/>
        </w:numPr>
        <w:rPr>
          <w:rFonts w:ascii="Arial" w:hAnsi="Arial" w:cs="Times New Roman"/>
          <w:color w:val="404040" w:themeColor="text1" w:themeTint="BF"/>
        </w:rPr>
      </w:pPr>
      <w:r w:rsidRPr="0047686C">
        <w:rPr>
          <w:rFonts w:ascii="Arial" w:hAnsi="Arial" w:cs="Times New Roman"/>
          <w:color w:val="404040" w:themeColor="text1" w:themeTint="BF"/>
        </w:rPr>
        <w:t xml:space="preserve">Provide a healthy option (e.g., fresh fruit) whenever you are providing desserts.  If possible, cut traditional dessert servings in half. </w:t>
      </w:r>
    </w:p>
    <w:p w:rsidR="00250A76" w:rsidRDefault="00250A76" w:rsidP="00250A76">
      <w:pPr>
        <w:pStyle w:val="Default"/>
        <w:numPr>
          <w:ilvl w:val="0"/>
          <w:numId w:val="2"/>
        </w:numPr>
        <w:rPr>
          <w:rFonts w:ascii="Arial" w:hAnsi="Arial" w:cs="Times New Roman"/>
          <w:color w:val="404040" w:themeColor="text1" w:themeTint="BF"/>
        </w:rPr>
      </w:pPr>
      <w:r w:rsidRPr="0047686C">
        <w:rPr>
          <w:rFonts w:ascii="Arial" w:hAnsi="Arial" w:cs="Times New Roman"/>
          <w:color w:val="404040" w:themeColor="text1" w:themeTint="BF"/>
        </w:rPr>
        <w:t>Serve whole grain foods (e.g., whole wheat pasta, brown rice, whole wheat bread/pitas/tortillas) if available.</w:t>
      </w:r>
    </w:p>
    <w:p w:rsidR="00250A76" w:rsidRDefault="00250A76" w:rsidP="00250A76">
      <w:pPr>
        <w:pStyle w:val="Default"/>
        <w:numPr>
          <w:ilvl w:val="0"/>
          <w:numId w:val="2"/>
        </w:numPr>
        <w:rPr>
          <w:rFonts w:ascii="Arial" w:hAnsi="Arial" w:cs="Times New Roman"/>
          <w:color w:val="404040" w:themeColor="text1" w:themeTint="BF"/>
        </w:rPr>
      </w:pPr>
      <w:r w:rsidRPr="0047686C">
        <w:rPr>
          <w:rFonts w:ascii="Arial" w:hAnsi="Arial" w:cs="Times New Roman"/>
          <w:color w:val="404040" w:themeColor="text1" w:themeTint="BF"/>
        </w:rPr>
        <w:t>Ensure that tap water is available and served from reusable pitchers.</w:t>
      </w:r>
    </w:p>
    <w:p w:rsidR="005A39F0" w:rsidRDefault="005A39F0" w:rsidP="005A39F0">
      <w:pPr>
        <w:pStyle w:val="Default"/>
        <w:rPr>
          <w:rFonts w:ascii="Arial" w:hAnsi="Arial" w:cs="Times New Roman"/>
          <w:color w:val="404040" w:themeColor="text1" w:themeTint="BF"/>
        </w:rPr>
      </w:pPr>
    </w:p>
    <w:p w:rsidR="005A39F0" w:rsidRDefault="005A39F0" w:rsidP="005A39F0">
      <w:pPr>
        <w:pStyle w:val="Default"/>
        <w:rPr>
          <w:rFonts w:ascii="Arial" w:hAnsi="Arial" w:cs="Times New Roman"/>
          <w:color w:val="404040" w:themeColor="text1" w:themeTint="BF"/>
        </w:rPr>
      </w:pPr>
      <w:r w:rsidRPr="005A39F0">
        <w:rPr>
          <w:rFonts w:ascii="Arial" w:hAnsi="Arial" w:cs="Times New Roman"/>
          <w:b/>
          <w:color w:val="404040" w:themeColor="text1" w:themeTint="BF"/>
          <w:u w:val="single"/>
        </w:rPr>
        <w:t>Rewards Policy</w:t>
      </w:r>
      <w:r>
        <w:rPr>
          <w:rFonts w:ascii="Arial" w:hAnsi="Arial" w:cs="Times New Roman"/>
          <w:color w:val="404040" w:themeColor="text1" w:themeTint="BF"/>
        </w:rPr>
        <w:t>:</w:t>
      </w:r>
    </w:p>
    <w:p w:rsidR="005A39F0" w:rsidRDefault="005A39F0" w:rsidP="005A39F0">
      <w:pPr>
        <w:pStyle w:val="Default"/>
        <w:numPr>
          <w:ilvl w:val="0"/>
          <w:numId w:val="7"/>
        </w:numPr>
        <w:rPr>
          <w:rFonts w:ascii="Arial" w:hAnsi="Arial" w:cs="Times New Roman"/>
          <w:color w:val="404040" w:themeColor="text1" w:themeTint="BF"/>
        </w:rPr>
      </w:pPr>
      <w:r>
        <w:rPr>
          <w:rFonts w:ascii="Arial" w:hAnsi="Arial" w:cs="Times New Roman"/>
          <w:color w:val="404040" w:themeColor="text1" w:themeTint="BF"/>
        </w:rPr>
        <w:t xml:space="preserve">Food and beverages are not to be distributed </w:t>
      </w:r>
      <w:r w:rsidR="00FA2E31">
        <w:rPr>
          <w:rFonts w:ascii="Arial" w:hAnsi="Arial" w:cs="Times New Roman"/>
          <w:color w:val="404040" w:themeColor="text1" w:themeTint="BF"/>
        </w:rPr>
        <w:t>as a positive incentive for students.  This includes, but is not limited, candy, cookies, donuts, cake and cupcakes</w:t>
      </w:r>
    </w:p>
    <w:p w:rsidR="00715780" w:rsidRDefault="00715780" w:rsidP="005A39F0">
      <w:pPr>
        <w:pStyle w:val="Default"/>
        <w:numPr>
          <w:ilvl w:val="0"/>
          <w:numId w:val="7"/>
        </w:numPr>
        <w:rPr>
          <w:rFonts w:ascii="Arial" w:hAnsi="Arial" w:cs="Times New Roman"/>
          <w:color w:val="404040" w:themeColor="text1" w:themeTint="BF"/>
        </w:rPr>
      </w:pPr>
      <w:r>
        <w:rPr>
          <w:rFonts w:ascii="Arial" w:hAnsi="Arial" w:cs="Times New Roman"/>
          <w:color w:val="404040" w:themeColor="text1" w:themeTint="BF"/>
        </w:rPr>
        <w:t>Academic and behavioral successes can be recognized in many other ways, including the is of physical activity breaks and activity carts</w:t>
      </w:r>
    </w:p>
    <w:p w:rsidR="00FA2E31" w:rsidRDefault="00FA2E31" w:rsidP="00FA2E31">
      <w:pPr>
        <w:pStyle w:val="Default"/>
        <w:rPr>
          <w:rFonts w:ascii="Arial" w:hAnsi="Arial" w:cs="Times New Roman"/>
          <w:color w:val="404040" w:themeColor="text1" w:themeTint="BF"/>
        </w:rPr>
      </w:pPr>
    </w:p>
    <w:p w:rsidR="00FA2E31" w:rsidRDefault="00FA2E31" w:rsidP="00FA2E31">
      <w:pPr>
        <w:pStyle w:val="Default"/>
        <w:rPr>
          <w:rFonts w:ascii="Arial" w:hAnsi="Arial" w:cs="Times New Roman"/>
          <w:color w:val="404040" w:themeColor="text1" w:themeTint="BF"/>
        </w:rPr>
      </w:pPr>
      <w:r>
        <w:rPr>
          <w:rFonts w:ascii="Arial" w:hAnsi="Arial" w:cs="Times New Roman"/>
          <w:b/>
          <w:color w:val="404040" w:themeColor="text1" w:themeTint="BF"/>
          <w:u w:val="single"/>
        </w:rPr>
        <w:t>Fundraising</w:t>
      </w:r>
      <w:r w:rsidRPr="005A39F0">
        <w:rPr>
          <w:rFonts w:ascii="Arial" w:hAnsi="Arial" w:cs="Times New Roman"/>
          <w:b/>
          <w:color w:val="404040" w:themeColor="text1" w:themeTint="BF"/>
          <w:u w:val="single"/>
        </w:rPr>
        <w:t xml:space="preserve"> Policy</w:t>
      </w:r>
      <w:r>
        <w:rPr>
          <w:rFonts w:ascii="Arial" w:hAnsi="Arial" w:cs="Times New Roman"/>
          <w:color w:val="404040" w:themeColor="text1" w:themeTint="BF"/>
        </w:rPr>
        <w:t>:</w:t>
      </w:r>
    </w:p>
    <w:p w:rsidR="00FA2E31" w:rsidRDefault="00FA2E31" w:rsidP="00FA2E31">
      <w:pPr>
        <w:pStyle w:val="Default"/>
        <w:numPr>
          <w:ilvl w:val="0"/>
          <w:numId w:val="7"/>
        </w:numPr>
        <w:rPr>
          <w:rFonts w:ascii="Arial" w:hAnsi="Arial" w:cs="Times New Roman"/>
          <w:color w:val="404040" w:themeColor="text1" w:themeTint="BF"/>
        </w:rPr>
      </w:pPr>
      <w:r>
        <w:rPr>
          <w:rFonts w:ascii="Arial" w:hAnsi="Arial" w:cs="Times New Roman"/>
          <w:color w:val="404040" w:themeColor="text1" w:themeTint="BF"/>
        </w:rPr>
        <w:t>Principal approved fundraisers will follow the 10g or less of added sugar per food item</w:t>
      </w:r>
    </w:p>
    <w:p w:rsidR="00FA2E31" w:rsidRDefault="00FA2E31" w:rsidP="00FA2E31">
      <w:pPr>
        <w:pStyle w:val="Default"/>
        <w:rPr>
          <w:rFonts w:ascii="Arial" w:hAnsi="Arial" w:cs="Times New Roman"/>
          <w:color w:val="404040" w:themeColor="text1" w:themeTint="BF"/>
        </w:rPr>
      </w:pPr>
    </w:p>
    <w:p w:rsidR="00FA2E31" w:rsidRDefault="00FA2E31" w:rsidP="00FA2E31">
      <w:pPr>
        <w:pStyle w:val="Default"/>
        <w:rPr>
          <w:rFonts w:ascii="Arial" w:hAnsi="Arial" w:cs="Times New Roman"/>
          <w:b/>
          <w:color w:val="404040" w:themeColor="text1" w:themeTint="BF"/>
          <w:u w:val="single"/>
        </w:rPr>
      </w:pPr>
      <w:r w:rsidRPr="00FA2E31">
        <w:rPr>
          <w:rFonts w:ascii="Arial" w:hAnsi="Arial" w:cs="Times New Roman"/>
          <w:b/>
          <w:color w:val="404040" w:themeColor="text1" w:themeTint="BF"/>
          <w:u w:val="single"/>
        </w:rPr>
        <w:t xml:space="preserve">Water Policy: </w:t>
      </w:r>
    </w:p>
    <w:p w:rsidR="00FA2E31" w:rsidRPr="00FA2E31" w:rsidRDefault="00FA2E31"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Students are permitted to bring and carry school-approved water bottles, filled only with water, throughout the day</w:t>
      </w:r>
      <w:r w:rsidR="00715780">
        <w:rPr>
          <w:rFonts w:ascii="Arial" w:hAnsi="Arial" w:cs="Times New Roman"/>
          <w:color w:val="404040" w:themeColor="text1" w:themeTint="BF"/>
        </w:rPr>
        <w:t>.</w:t>
      </w:r>
    </w:p>
    <w:p w:rsidR="00FA2E31" w:rsidRPr="00FA2E31" w:rsidRDefault="00FA2E31"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Students are allowed to bring drinking water from home and to take water into the classroom, provided that the water is in a capped container, such as a bottle, to prevent spills</w:t>
      </w:r>
      <w:r w:rsidR="00715780">
        <w:rPr>
          <w:rFonts w:ascii="Arial" w:hAnsi="Arial" w:cs="Times New Roman"/>
          <w:color w:val="404040" w:themeColor="text1" w:themeTint="BF"/>
        </w:rPr>
        <w:t>.</w:t>
      </w:r>
    </w:p>
    <w:p w:rsidR="00FA2E31" w:rsidRPr="00FA2E31" w:rsidRDefault="00FA2E31"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Students are permitted to carry reusable water bottles while at school for the specific is of drinking water only.  Students may take their reusable water bottles into any area where food and drink is permitted</w:t>
      </w:r>
      <w:r w:rsidR="00715780">
        <w:rPr>
          <w:rFonts w:ascii="Arial" w:hAnsi="Arial" w:cs="Times New Roman"/>
          <w:color w:val="404040" w:themeColor="text1" w:themeTint="BF"/>
        </w:rPr>
        <w:t>.</w:t>
      </w:r>
    </w:p>
    <w:p w:rsidR="00FA2E31" w:rsidRPr="00FA2E31" w:rsidRDefault="00FA2E31"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Misuse (including but not limited to bottle flipping, squirting, throwing, or filling with inappropriate liquids) of water bottles may be subjected to disciplinary action (including refocus, trash duty, or any other measures deemed appropriate)</w:t>
      </w:r>
      <w:r w:rsidR="00715780">
        <w:rPr>
          <w:rFonts w:ascii="Arial" w:hAnsi="Arial" w:cs="Times New Roman"/>
          <w:color w:val="404040" w:themeColor="text1" w:themeTint="BF"/>
        </w:rPr>
        <w:t>.</w:t>
      </w:r>
    </w:p>
    <w:p w:rsidR="00FA2E31" w:rsidRPr="00715780" w:rsidRDefault="00FA2E31"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 xml:space="preserve">Students are permitted to fill school approved water bottle during lunch, passing period and advisory, or other periods at the discretion of the teacher. </w:t>
      </w:r>
    </w:p>
    <w:p w:rsidR="00715780" w:rsidRPr="00FA2E31" w:rsidRDefault="00715780" w:rsidP="00FA2E31">
      <w:pPr>
        <w:pStyle w:val="Default"/>
        <w:numPr>
          <w:ilvl w:val="0"/>
          <w:numId w:val="7"/>
        </w:numPr>
        <w:rPr>
          <w:rFonts w:ascii="Arial" w:hAnsi="Arial" w:cs="Times New Roman"/>
          <w:b/>
          <w:color w:val="404040" w:themeColor="text1" w:themeTint="BF"/>
          <w:u w:val="single"/>
        </w:rPr>
      </w:pPr>
      <w:r>
        <w:rPr>
          <w:rFonts w:ascii="Arial" w:hAnsi="Arial" w:cs="Times New Roman"/>
          <w:color w:val="404040" w:themeColor="text1" w:themeTint="BF"/>
        </w:rPr>
        <w:t>Ensure that tap water is available and served from reusable pitchers and/or filling station</w:t>
      </w:r>
    </w:p>
    <w:p w:rsidR="00FA2E31" w:rsidRDefault="00FA2E31" w:rsidP="00FA2E31">
      <w:pPr>
        <w:pStyle w:val="Default"/>
        <w:rPr>
          <w:rFonts w:ascii="Arial" w:hAnsi="Arial" w:cs="Times New Roman"/>
          <w:color w:val="404040" w:themeColor="text1" w:themeTint="BF"/>
        </w:rPr>
      </w:pPr>
    </w:p>
    <w:p w:rsidR="00D26931" w:rsidRDefault="00D26931" w:rsidP="00FA2E31">
      <w:pPr>
        <w:pStyle w:val="Default"/>
        <w:rPr>
          <w:rFonts w:ascii="Arial" w:hAnsi="Arial" w:cs="Times New Roman"/>
          <w:color w:val="404040" w:themeColor="text1" w:themeTint="BF"/>
        </w:rPr>
      </w:pPr>
    </w:p>
    <w:p w:rsidR="00D26931" w:rsidRDefault="00D26931" w:rsidP="00FA2E31">
      <w:pPr>
        <w:pStyle w:val="Default"/>
        <w:rPr>
          <w:rFonts w:ascii="Arial" w:hAnsi="Arial"/>
          <w:color w:val="404040" w:themeColor="text1" w:themeTint="BF"/>
        </w:rPr>
      </w:pPr>
      <w:r w:rsidRPr="00373044">
        <w:rPr>
          <w:rFonts w:ascii="Arial" w:hAnsi="Arial" w:cs="Times New Roman"/>
          <w:b/>
          <w:color w:val="404040" w:themeColor="text1" w:themeTint="BF"/>
        </w:rPr>
        <w:t>ADOPTED</w:t>
      </w:r>
      <w:r>
        <w:rPr>
          <w:rFonts w:ascii="Arial" w:hAnsi="Arial" w:cs="Times New Roman"/>
          <w:color w:val="404040" w:themeColor="text1" w:themeTint="BF"/>
        </w:rPr>
        <w:t xml:space="preserve"> this </w:t>
      </w:r>
      <w:r w:rsidRPr="00373044">
        <w:rPr>
          <w:rFonts w:ascii="Arial" w:hAnsi="Arial"/>
          <w:color w:val="404040" w:themeColor="text1" w:themeTint="BF"/>
          <w:highlight w:val="yellow"/>
        </w:rPr>
        <w:t>[</w:t>
      </w:r>
      <w:r w:rsidRPr="00373044">
        <w:rPr>
          <w:rFonts w:ascii="Arial" w:hAnsi="Arial"/>
          <w:color w:val="404040" w:themeColor="text1" w:themeTint="BF"/>
          <w:highlight w:val="yellow"/>
        </w:rPr>
        <w:t>Date</w:t>
      </w:r>
      <w:r w:rsidRPr="00373044">
        <w:rPr>
          <w:rFonts w:ascii="Arial" w:hAnsi="Arial"/>
          <w:color w:val="404040" w:themeColor="text1" w:themeTint="BF"/>
          <w:highlight w:val="yellow"/>
        </w:rPr>
        <w:t>]</w:t>
      </w:r>
      <w:r>
        <w:rPr>
          <w:rFonts w:ascii="Arial" w:hAnsi="Arial"/>
          <w:color w:val="404040" w:themeColor="text1" w:themeTint="BF"/>
        </w:rPr>
        <w:t xml:space="preserve"> </w:t>
      </w:r>
      <w:r>
        <w:rPr>
          <w:rFonts w:ascii="Arial" w:hAnsi="Arial" w:cs="Times New Roman"/>
          <w:color w:val="404040" w:themeColor="text1" w:themeTint="BF"/>
        </w:rPr>
        <w:t xml:space="preserve">day of </w:t>
      </w:r>
      <w:r w:rsidRPr="00373044">
        <w:rPr>
          <w:rFonts w:ascii="Arial" w:hAnsi="Arial"/>
          <w:color w:val="404040" w:themeColor="text1" w:themeTint="BF"/>
          <w:highlight w:val="yellow"/>
        </w:rPr>
        <w:t>[</w:t>
      </w:r>
      <w:r w:rsidRPr="00373044">
        <w:rPr>
          <w:rFonts w:ascii="Arial" w:hAnsi="Arial"/>
          <w:color w:val="404040" w:themeColor="text1" w:themeTint="BF"/>
          <w:highlight w:val="yellow"/>
        </w:rPr>
        <w:t>Month</w:t>
      </w:r>
      <w:r w:rsidRPr="00373044">
        <w:rPr>
          <w:rFonts w:ascii="Arial" w:hAnsi="Arial"/>
          <w:color w:val="404040" w:themeColor="text1" w:themeTint="BF"/>
          <w:highlight w:val="yellow"/>
        </w:rPr>
        <w:t>]</w:t>
      </w:r>
      <w:r w:rsidRPr="00373044">
        <w:rPr>
          <w:rFonts w:ascii="Arial" w:hAnsi="Arial"/>
          <w:color w:val="404040" w:themeColor="text1" w:themeTint="BF"/>
          <w:highlight w:val="yellow"/>
        </w:rPr>
        <w:t>,</w:t>
      </w:r>
      <w:r>
        <w:rPr>
          <w:rFonts w:ascii="Arial" w:hAnsi="Arial"/>
          <w:color w:val="404040" w:themeColor="text1" w:themeTint="BF"/>
        </w:rPr>
        <w:t xml:space="preserve"> </w:t>
      </w:r>
      <w:r w:rsidRPr="00373044">
        <w:rPr>
          <w:rFonts w:ascii="Arial" w:hAnsi="Arial"/>
          <w:color w:val="404040" w:themeColor="text1" w:themeTint="BF"/>
          <w:highlight w:val="yellow"/>
        </w:rPr>
        <w:t>[</w:t>
      </w:r>
      <w:r w:rsidRPr="00373044">
        <w:rPr>
          <w:rFonts w:ascii="Arial" w:hAnsi="Arial"/>
          <w:color w:val="404040" w:themeColor="text1" w:themeTint="BF"/>
          <w:highlight w:val="yellow"/>
        </w:rPr>
        <w:t>Year</w:t>
      </w:r>
      <w:r w:rsidRPr="00373044">
        <w:rPr>
          <w:rFonts w:ascii="Arial" w:hAnsi="Arial"/>
          <w:color w:val="404040" w:themeColor="text1" w:themeTint="BF"/>
          <w:highlight w:val="yellow"/>
        </w:rPr>
        <w:t>]</w:t>
      </w:r>
    </w:p>
    <w:p w:rsidR="00D26931" w:rsidRDefault="00D26931" w:rsidP="00FA2E31">
      <w:pPr>
        <w:pStyle w:val="Default"/>
        <w:rPr>
          <w:rFonts w:ascii="Arial" w:hAnsi="Arial"/>
          <w:color w:val="404040" w:themeColor="text1" w:themeTint="BF"/>
        </w:rPr>
      </w:pPr>
    </w:p>
    <w:p w:rsidR="00D26931" w:rsidRDefault="00D26931" w:rsidP="00FA2E31">
      <w:pPr>
        <w:pStyle w:val="Default"/>
        <w:rPr>
          <w:rFonts w:ascii="Arial" w:hAnsi="Arial"/>
          <w:color w:val="404040" w:themeColor="text1" w:themeTint="BF"/>
        </w:rPr>
      </w:pPr>
    </w:p>
    <w:p w:rsidR="00D26931" w:rsidRDefault="00D26931" w:rsidP="00FA2E31">
      <w:pPr>
        <w:pStyle w:val="Default"/>
        <w:rPr>
          <w:rFonts w:ascii="Arial" w:hAnsi="Arial"/>
          <w:color w:val="404040" w:themeColor="text1" w:themeTint="BF"/>
        </w:rPr>
      </w:pPr>
    </w:p>
    <w:p w:rsidR="00D26931" w:rsidRDefault="00D26931" w:rsidP="00FA2E31">
      <w:pPr>
        <w:pStyle w:val="Default"/>
        <w:rPr>
          <w:rFonts w:ascii="Arial" w:hAnsi="Arial"/>
          <w:color w:val="404040" w:themeColor="text1" w:themeTint="BF"/>
        </w:rPr>
      </w:pPr>
    </w:p>
    <w:p w:rsidR="00250A76" w:rsidRDefault="00D26931" w:rsidP="00D26931">
      <w:pPr>
        <w:pStyle w:val="Default"/>
        <w:rPr>
          <w:rFonts w:ascii="Arial" w:hAnsi="Arial"/>
          <w:color w:val="404040" w:themeColor="text1" w:themeTint="BF"/>
        </w:rPr>
      </w:pPr>
      <w:r w:rsidRPr="00CC331E">
        <w:rPr>
          <w:rFonts w:ascii="Arial" w:hAnsi="Arial"/>
          <w:color w:val="404040" w:themeColor="text1" w:themeTint="BF"/>
        </w:rPr>
        <w:t>[</w:t>
      </w:r>
      <w:r w:rsidRPr="00373044">
        <w:rPr>
          <w:rFonts w:ascii="Arial" w:hAnsi="Arial"/>
          <w:color w:val="404040" w:themeColor="text1" w:themeTint="BF"/>
          <w:highlight w:val="yellow"/>
        </w:rPr>
        <w:t>Administrators Signature</w:t>
      </w:r>
      <w:r w:rsidRPr="00CC331E">
        <w:rPr>
          <w:rFonts w:ascii="Arial" w:hAnsi="Arial"/>
          <w:color w:val="404040" w:themeColor="text1" w:themeTint="BF"/>
        </w:rPr>
        <w:t>]</w:t>
      </w:r>
      <w:r>
        <w:rPr>
          <w:rFonts w:ascii="Arial" w:hAnsi="Arial"/>
          <w:color w:val="404040" w:themeColor="text1" w:themeTint="BF"/>
        </w:rPr>
        <w:t>__________________________________</w:t>
      </w:r>
    </w:p>
    <w:p w:rsidR="00D26931" w:rsidRDefault="00D26931" w:rsidP="00D26931">
      <w:pPr>
        <w:pStyle w:val="Default"/>
        <w:rPr>
          <w:rFonts w:ascii="Arial" w:hAnsi="Arial"/>
          <w:color w:val="404040" w:themeColor="text1" w:themeTint="BF"/>
        </w:rPr>
      </w:pPr>
      <w:r w:rsidRPr="00CC331E">
        <w:rPr>
          <w:rFonts w:ascii="Arial" w:hAnsi="Arial"/>
          <w:color w:val="404040" w:themeColor="text1" w:themeTint="BF"/>
        </w:rPr>
        <w:t>[</w:t>
      </w:r>
      <w:r w:rsidRPr="00373044">
        <w:rPr>
          <w:rFonts w:ascii="Arial" w:hAnsi="Arial"/>
          <w:color w:val="404040" w:themeColor="text1" w:themeTint="BF"/>
          <w:highlight w:val="yellow"/>
        </w:rPr>
        <w:t xml:space="preserve">Administrators </w:t>
      </w:r>
      <w:r w:rsidR="00373044" w:rsidRPr="00373044">
        <w:rPr>
          <w:rFonts w:ascii="Arial" w:hAnsi="Arial"/>
          <w:color w:val="404040" w:themeColor="text1" w:themeTint="BF"/>
          <w:highlight w:val="yellow"/>
        </w:rPr>
        <w:t>Handwritten</w:t>
      </w:r>
      <w:r w:rsidRPr="00373044">
        <w:rPr>
          <w:rFonts w:ascii="Arial" w:hAnsi="Arial"/>
          <w:color w:val="404040" w:themeColor="text1" w:themeTint="BF"/>
          <w:highlight w:val="yellow"/>
        </w:rPr>
        <w:t xml:space="preserve"> Name</w:t>
      </w:r>
      <w:r w:rsidRPr="00CC331E">
        <w:rPr>
          <w:rFonts w:ascii="Arial" w:hAnsi="Arial"/>
          <w:color w:val="404040" w:themeColor="text1" w:themeTint="BF"/>
        </w:rPr>
        <w:t>]</w:t>
      </w:r>
      <w:r>
        <w:rPr>
          <w:rFonts w:ascii="Arial" w:hAnsi="Arial"/>
          <w:color w:val="404040" w:themeColor="text1" w:themeTint="BF"/>
        </w:rPr>
        <w:t>__________________________________</w:t>
      </w:r>
    </w:p>
    <w:p w:rsidR="00D26931" w:rsidRPr="0047686C" w:rsidRDefault="00D26931" w:rsidP="00D26931">
      <w:pPr>
        <w:pStyle w:val="Default"/>
        <w:rPr>
          <w:rFonts w:ascii="Arial" w:hAnsi="Arial" w:cs="Times New Roman"/>
          <w:color w:val="404040" w:themeColor="text1" w:themeTint="BF"/>
        </w:rPr>
      </w:pPr>
    </w:p>
    <w:p w:rsidR="00D26931" w:rsidRPr="0047686C" w:rsidRDefault="00D26931" w:rsidP="00D26931">
      <w:pPr>
        <w:pStyle w:val="Default"/>
        <w:rPr>
          <w:rFonts w:ascii="Arial" w:hAnsi="Arial" w:cs="Times New Roman"/>
          <w:color w:val="404040" w:themeColor="text1" w:themeTint="BF"/>
        </w:rPr>
      </w:pPr>
    </w:p>
    <w:p w:rsidR="007C25D7" w:rsidRDefault="007C25D7" w:rsidP="007C25D7">
      <w:pPr>
        <w:pStyle w:val="Default"/>
        <w:rPr>
          <w:rFonts w:ascii="Arial" w:hAnsi="Arial" w:cs="Times New Roman"/>
          <w:color w:val="404040" w:themeColor="text1" w:themeTint="BF"/>
        </w:rPr>
      </w:pPr>
    </w:p>
    <w:p w:rsidR="007C25D7" w:rsidRPr="007C25D7" w:rsidRDefault="00D26931" w:rsidP="007C25D7">
      <w:pPr>
        <w:pStyle w:val="Default"/>
        <w:rPr>
          <w:rFonts w:ascii="Arial" w:hAnsi="Arial" w:cs="Times New Roman"/>
          <w:color w:val="404040" w:themeColor="text1" w:themeTint="BF"/>
        </w:rPr>
      </w:pPr>
      <w:r>
        <w:rPr>
          <w:rFonts w:ascii="Arial" w:hAnsi="Arial" w:cs="Times New Roman"/>
          <w:color w:val="404040" w:themeColor="text1" w:themeTint="BF"/>
        </w:rPr>
        <w:t xml:space="preserve">*This policy will be reviewed/revised annually or as needed </w:t>
      </w:r>
    </w:p>
    <w:p w:rsidR="00715780" w:rsidRDefault="00715780" w:rsidP="007C25D7">
      <w:pPr>
        <w:spacing w:line="274" w:lineRule="auto"/>
        <w:jc w:val="center"/>
        <w:rPr>
          <w:rFonts w:ascii="Arial" w:hAnsi="Arial"/>
          <w:color w:val="404040" w:themeColor="text1" w:themeTint="BF"/>
          <w:sz w:val="14"/>
        </w:rPr>
      </w:pPr>
    </w:p>
    <w:p w:rsidR="00715780" w:rsidRDefault="00715780" w:rsidP="007C25D7">
      <w:pPr>
        <w:spacing w:line="274" w:lineRule="auto"/>
        <w:jc w:val="center"/>
        <w:rPr>
          <w:rFonts w:ascii="Arial" w:hAnsi="Arial"/>
          <w:color w:val="404040" w:themeColor="text1" w:themeTint="BF"/>
          <w:sz w:val="14"/>
        </w:rPr>
      </w:pPr>
    </w:p>
    <w:p w:rsidR="00715780" w:rsidRDefault="00715780" w:rsidP="007C25D7">
      <w:pPr>
        <w:spacing w:line="274" w:lineRule="auto"/>
        <w:jc w:val="center"/>
        <w:rPr>
          <w:rFonts w:ascii="Arial" w:hAnsi="Arial"/>
          <w:color w:val="404040" w:themeColor="text1" w:themeTint="BF"/>
          <w:sz w:val="14"/>
        </w:rPr>
      </w:pPr>
    </w:p>
    <w:p w:rsidR="00715780" w:rsidRDefault="00715780" w:rsidP="007C25D7">
      <w:pPr>
        <w:spacing w:line="274" w:lineRule="auto"/>
        <w:jc w:val="center"/>
        <w:rPr>
          <w:rFonts w:ascii="Arial" w:hAnsi="Arial"/>
          <w:color w:val="404040" w:themeColor="text1" w:themeTint="BF"/>
          <w:sz w:val="14"/>
        </w:rPr>
      </w:pPr>
    </w:p>
    <w:p w:rsidR="00715780" w:rsidRDefault="00715780" w:rsidP="007C25D7">
      <w:pPr>
        <w:spacing w:line="274" w:lineRule="auto"/>
        <w:jc w:val="center"/>
        <w:rPr>
          <w:rFonts w:ascii="Arial" w:hAnsi="Arial"/>
          <w:color w:val="404040" w:themeColor="text1" w:themeTint="BF"/>
          <w:sz w:val="14"/>
        </w:rPr>
      </w:pPr>
    </w:p>
    <w:p w:rsidR="007133B6" w:rsidRDefault="007C25D7" w:rsidP="00373044">
      <w:pPr>
        <w:spacing w:line="274" w:lineRule="auto"/>
        <w:rPr>
          <w:rFonts w:ascii="Arial" w:hAnsi="Arial"/>
          <w:color w:val="404040" w:themeColor="text1" w:themeTint="BF"/>
          <w:sz w:val="14"/>
        </w:rPr>
      </w:pPr>
      <w:r w:rsidRPr="005B11C6">
        <w:rPr>
          <w:rFonts w:ascii="Arial" w:hAnsi="Arial"/>
          <w:color w:val="404040" w:themeColor="text1" w:themeTint="BF"/>
          <w:sz w:val="14"/>
        </w:rPr>
        <w:t>This program is sponsored by the Colorado Department of Public Health and Environment through the Cancer, Cardiovascular and Pulmonary Disease (CCPD) Grants Program.</w:t>
      </w:r>
    </w:p>
    <w:p w:rsidR="00373044" w:rsidRDefault="00373044" w:rsidP="00871A0F">
      <w:pPr>
        <w:spacing w:line="274" w:lineRule="auto"/>
        <w:jc w:val="center"/>
        <w:rPr>
          <w:rFonts w:ascii="Arial" w:hAnsi="Arial"/>
          <w:b/>
          <w:color w:val="404040" w:themeColor="text1" w:themeTint="BF"/>
          <w:sz w:val="24"/>
          <w:szCs w:val="24"/>
        </w:rPr>
      </w:pPr>
    </w:p>
    <w:p w:rsidR="00871A0F" w:rsidRPr="00871A0F" w:rsidRDefault="00871A0F" w:rsidP="00871A0F">
      <w:pPr>
        <w:spacing w:line="274" w:lineRule="auto"/>
        <w:jc w:val="center"/>
        <w:rPr>
          <w:rFonts w:ascii="Arial" w:hAnsi="Arial"/>
          <w:b/>
          <w:color w:val="404040" w:themeColor="text1" w:themeTint="BF"/>
          <w:sz w:val="24"/>
          <w:szCs w:val="24"/>
        </w:rPr>
      </w:pPr>
      <w:r w:rsidRPr="00871A0F">
        <w:rPr>
          <w:rFonts w:ascii="Arial" w:hAnsi="Arial"/>
          <w:b/>
          <w:color w:val="404040" w:themeColor="text1" w:themeTint="BF"/>
          <w:sz w:val="24"/>
          <w:szCs w:val="24"/>
        </w:rPr>
        <w:lastRenderedPageBreak/>
        <w:t>Appendix: Additional Possible Policy Components</w:t>
      </w:r>
    </w:p>
    <w:p w:rsidR="00871A0F" w:rsidRPr="00871A0F" w:rsidRDefault="00871A0F" w:rsidP="00871A0F">
      <w:pPr>
        <w:spacing w:line="274" w:lineRule="auto"/>
        <w:rPr>
          <w:rFonts w:ascii="Arial" w:hAnsi="Arial"/>
          <w:color w:val="404040" w:themeColor="text1" w:themeTint="BF"/>
          <w:sz w:val="24"/>
          <w:szCs w:val="24"/>
        </w:rPr>
      </w:pPr>
    </w:p>
    <w:p w:rsidR="00871A0F" w:rsidRDefault="00871A0F" w:rsidP="00871A0F">
      <w:pPr>
        <w:spacing w:line="274" w:lineRule="auto"/>
        <w:rPr>
          <w:rFonts w:ascii="Arial" w:hAnsi="Arial"/>
          <w:b/>
          <w:color w:val="404040" w:themeColor="text1" w:themeTint="BF"/>
          <w:sz w:val="24"/>
          <w:szCs w:val="24"/>
        </w:rPr>
      </w:pPr>
      <w:r w:rsidRPr="00871A0F">
        <w:rPr>
          <w:rFonts w:ascii="Arial" w:hAnsi="Arial"/>
          <w:b/>
          <w:color w:val="404040" w:themeColor="text1" w:themeTint="BF"/>
          <w:sz w:val="24"/>
          <w:szCs w:val="24"/>
        </w:rPr>
        <w:t xml:space="preserve">Physical Activity: </w:t>
      </w:r>
    </w:p>
    <w:p w:rsidR="00077D13" w:rsidRPr="00871A0F" w:rsidRDefault="00077D13" w:rsidP="00871A0F">
      <w:pPr>
        <w:spacing w:line="274" w:lineRule="auto"/>
        <w:rPr>
          <w:rFonts w:ascii="Arial" w:hAnsi="Arial"/>
          <w:b/>
          <w:color w:val="404040" w:themeColor="text1" w:themeTint="BF"/>
          <w:sz w:val="24"/>
          <w:szCs w:val="24"/>
        </w:rPr>
      </w:pPr>
    </w:p>
    <w:p w:rsidR="00871A0F" w:rsidRPr="0004146D" w:rsidRDefault="0004146D" w:rsidP="0004146D">
      <w:pPr>
        <w:pStyle w:val="ListParagraph"/>
        <w:numPr>
          <w:ilvl w:val="0"/>
          <w:numId w:val="4"/>
        </w:numPr>
        <w:spacing w:line="274" w:lineRule="auto"/>
        <w:rPr>
          <w:rFonts w:ascii="Arial" w:hAnsi="Arial"/>
          <w:color w:val="404040" w:themeColor="text1" w:themeTint="BF"/>
          <w:sz w:val="24"/>
          <w:szCs w:val="24"/>
        </w:rPr>
      </w:pPr>
      <w:r>
        <w:rPr>
          <w:rFonts w:ascii="Arial" w:hAnsi="Arial"/>
          <w:color w:val="404040" w:themeColor="text1" w:themeTint="BF"/>
          <w:sz w:val="24"/>
          <w:szCs w:val="24"/>
        </w:rPr>
        <w:t>Include v</w:t>
      </w:r>
      <w:r w:rsidR="00871A0F" w:rsidRPr="0004146D">
        <w:rPr>
          <w:rFonts w:ascii="Arial" w:hAnsi="Arial"/>
          <w:color w:val="404040" w:themeColor="text1" w:themeTint="BF"/>
          <w:sz w:val="24"/>
          <w:szCs w:val="24"/>
        </w:rPr>
        <w:t>oluntary activity break for meetings that last more than one hour. Include meeting break on the me</w:t>
      </w:r>
      <w:r>
        <w:rPr>
          <w:rFonts w:ascii="Arial" w:hAnsi="Arial"/>
          <w:color w:val="404040" w:themeColor="text1" w:themeTint="BF"/>
          <w:sz w:val="24"/>
          <w:szCs w:val="24"/>
        </w:rPr>
        <w:t>e</w:t>
      </w:r>
      <w:r w:rsidR="00871A0F" w:rsidRPr="0004146D">
        <w:rPr>
          <w:rFonts w:ascii="Arial" w:hAnsi="Arial"/>
          <w:color w:val="404040" w:themeColor="text1" w:themeTint="BF"/>
          <w:sz w:val="24"/>
          <w:szCs w:val="24"/>
        </w:rPr>
        <w:t>ting agenda.</w:t>
      </w:r>
    </w:p>
    <w:p w:rsidR="00871A0F" w:rsidRDefault="00871A0F" w:rsidP="0004146D">
      <w:pPr>
        <w:pStyle w:val="ListParagraph"/>
        <w:numPr>
          <w:ilvl w:val="0"/>
          <w:numId w:val="4"/>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Consider a walking meeting when scheduling a meeting with three or less attendees.</w:t>
      </w:r>
    </w:p>
    <w:p w:rsidR="0004146D" w:rsidRPr="0004146D" w:rsidRDefault="0004146D" w:rsidP="0004146D">
      <w:pPr>
        <w:pStyle w:val="ListParagraph"/>
        <w:numPr>
          <w:ilvl w:val="0"/>
          <w:numId w:val="4"/>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Avoid scheduling meetings over the lunch hour whenever possible. Encouraging employees to take their lunch break provides both a physical and mental break.</w:t>
      </w:r>
    </w:p>
    <w:p w:rsidR="00871A0F" w:rsidRDefault="00871A0F" w:rsidP="00871A0F">
      <w:pPr>
        <w:spacing w:line="274" w:lineRule="auto"/>
        <w:rPr>
          <w:rFonts w:ascii="Arial" w:hAnsi="Arial"/>
          <w:b/>
          <w:color w:val="404040" w:themeColor="text1" w:themeTint="BF"/>
          <w:sz w:val="24"/>
          <w:szCs w:val="24"/>
        </w:rPr>
      </w:pPr>
    </w:p>
    <w:p w:rsidR="00871A0F" w:rsidRDefault="00871A0F" w:rsidP="00871A0F">
      <w:pPr>
        <w:spacing w:line="274" w:lineRule="auto"/>
        <w:rPr>
          <w:rFonts w:ascii="Arial" w:hAnsi="Arial"/>
          <w:b/>
          <w:color w:val="404040" w:themeColor="text1" w:themeTint="BF"/>
          <w:sz w:val="24"/>
          <w:szCs w:val="24"/>
        </w:rPr>
      </w:pPr>
      <w:r>
        <w:rPr>
          <w:rFonts w:ascii="Arial" w:hAnsi="Arial"/>
          <w:b/>
          <w:color w:val="404040" w:themeColor="text1" w:themeTint="BF"/>
          <w:sz w:val="24"/>
          <w:szCs w:val="24"/>
        </w:rPr>
        <w:t>Environmental Considerations:</w:t>
      </w:r>
    </w:p>
    <w:p w:rsidR="00871A0F" w:rsidRPr="00871A0F" w:rsidRDefault="00871A0F" w:rsidP="00871A0F">
      <w:pPr>
        <w:spacing w:line="274" w:lineRule="auto"/>
        <w:rPr>
          <w:rFonts w:ascii="Arial" w:hAnsi="Arial"/>
          <w:b/>
          <w:color w:val="404040" w:themeColor="text1" w:themeTint="BF"/>
          <w:sz w:val="24"/>
          <w:szCs w:val="24"/>
        </w:rPr>
      </w:pPr>
    </w:p>
    <w:p w:rsidR="00871A0F" w:rsidRDefault="00871A0F"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 xml:space="preserve">Eliminate bottled water, ensure tap water is available and served from reusable pitchers. </w:t>
      </w:r>
    </w:p>
    <w:p w:rsidR="0004146D" w:rsidRPr="0004146D" w:rsidRDefault="0004146D"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Ban individual condiment packets; require vendors to use bulk condiments dispensed into composta</w:t>
      </w:r>
      <w:r>
        <w:rPr>
          <w:rFonts w:ascii="Arial" w:hAnsi="Arial"/>
          <w:color w:val="404040" w:themeColor="text1" w:themeTint="BF"/>
          <w:sz w:val="24"/>
          <w:szCs w:val="24"/>
        </w:rPr>
        <w:t>ble or recyclable portion cups.</w:t>
      </w:r>
    </w:p>
    <w:p w:rsidR="00871A0F" w:rsidRPr="0004146D" w:rsidRDefault="00871A0F"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Provide reusable/</w:t>
      </w:r>
      <w:r w:rsidR="00077D13">
        <w:rPr>
          <w:rFonts w:ascii="Arial" w:hAnsi="Arial"/>
          <w:color w:val="404040" w:themeColor="text1" w:themeTint="BF"/>
          <w:sz w:val="24"/>
          <w:szCs w:val="24"/>
        </w:rPr>
        <w:t>recyclable/</w:t>
      </w:r>
      <w:r w:rsidRPr="0004146D">
        <w:rPr>
          <w:rFonts w:ascii="Arial" w:hAnsi="Arial"/>
          <w:color w:val="404040" w:themeColor="text1" w:themeTint="BF"/>
          <w:sz w:val="24"/>
          <w:szCs w:val="24"/>
        </w:rPr>
        <w:t xml:space="preserve">compostable plates/cups/silverware when possible. </w:t>
      </w:r>
    </w:p>
    <w:p w:rsidR="00871A0F" w:rsidRPr="0004146D" w:rsidRDefault="00871A0F"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 xml:space="preserve">Recycle all cardboard, mixed paper, aluminum, </w:t>
      </w:r>
      <w:proofErr w:type="gramStart"/>
      <w:r w:rsidRPr="0004146D">
        <w:rPr>
          <w:rFonts w:ascii="Arial" w:hAnsi="Arial"/>
          <w:color w:val="404040" w:themeColor="text1" w:themeTint="BF"/>
          <w:sz w:val="24"/>
          <w:szCs w:val="24"/>
        </w:rPr>
        <w:t>glass</w:t>
      </w:r>
      <w:proofErr w:type="gramEnd"/>
      <w:r w:rsidRPr="0004146D">
        <w:rPr>
          <w:rFonts w:ascii="Arial" w:hAnsi="Arial"/>
          <w:color w:val="404040" w:themeColor="text1" w:themeTint="BF"/>
          <w:sz w:val="24"/>
          <w:szCs w:val="24"/>
        </w:rPr>
        <w:t>, plastic and co-mingled containers. Provide signage at all bins so attendees know how to recycle.</w:t>
      </w:r>
      <w:r w:rsidR="0004146D">
        <w:rPr>
          <w:rFonts w:ascii="Arial" w:hAnsi="Arial"/>
          <w:color w:val="404040" w:themeColor="text1" w:themeTint="BF"/>
          <w:sz w:val="24"/>
          <w:szCs w:val="24"/>
        </w:rPr>
        <w:t xml:space="preserve"> Co-locate recycling bins with all trash bins.</w:t>
      </w:r>
    </w:p>
    <w:p w:rsidR="00871A0F" w:rsidRPr="0004146D" w:rsidRDefault="00871A0F"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 xml:space="preserve">Select food vendors or </w:t>
      </w:r>
      <w:r w:rsidR="0004146D" w:rsidRPr="0004146D">
        <w:rPr>
          <w:rFonts w:ascii="Arial" w:hAnsi="Arial"/>
          <w:color w:val="404040" w:themeColor="text1" w:themeTint="BF"/>
          <w:sz w:val="24"/>
          <w:szCs w:val="24"/>
        </w:rPr>
        <w:t>caterers</w:t>
      </w:r>
      <w:r w:rsidRPr="0004146D">
        <w:rPr>
          <w:rFonts w:ascii="Arial" w:hAnsi="Arial"/>
          <w:color w:val="404040" w:themeColor="text1" w:themeTint="BF"/>
          <w:sz w:val="24"/>
          <w:szCs w:val="24"/>
        </w:rPr>
        <w:t xml:space="preserve"> with a commitment to sustainability. </w:t>
      </w:r>
    </w:p>
    <w:p w:rsidR="00871A0F" w:rsidRDefault="00871A0F"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Provide meeting slides and handouts electronically rather than paper copies.</w:t>
      </w:r>
    </w:p>
    <w:p w:rsidR="0004146D" w:rsidRPr="0004146D" w:rsidRDefault="0004146D" w:rsidP="0004146D">
      <w:pPr>
        <w:pStyle w:val="ListParagraph"/>
        <w:numPr>
          <w:ilvl w:val="0"/>
          <w:numId w:val="5"/>
        </w:numPr>
        <w:spacing w:line="274" w:lineRule="auto"/>
        <w:rPr>
          <w:rFonts w:ascii="Arial" w:hAnsi="Arial"/>
          <w:color w:val="404040" w:themeColor="text1" w:themeTint="BF"/>
          <w:sz w:val="24"/>
          <w:szCs w:val="24"/>
        </w:rPr>
      </w:pPr>
      <w:r w:rsidRPr="0004146D">
        <w:rPr>
          <w:rFonts w:ascii="Arial" w:hAnsi="Arial"/>
          <w:color w:val="404040" w:themeColor="text1" w:themeTint="BF"/>
          <w:sz w:val="24"/>
          <w:szCs w:val="24"/>
        </w:rPr>
        <w:t>Donate left over food</w:t>
      </w:r>
      <w:r>
        <w:rPr>
          <w:rFonts w:ascii="Arial" w:hAnsi="Arial"/>
          <w:color w:val="404040" w:themeColor="text1" w:themeTint="BF"/>
          <w:sz w:val="24"/>
          <w:szCs w:val="24"/>
        </w:rPr>
        <w:t xml:space="preserve"> </w:t>
      </w:r>
      <w:r w:rsidRPr="0004146D">
        <w:rPr>
          <w:rFonts w:ascii="Arial" w:hAnsi="Arial"/>
          <w:color w:val="404040" w:themeColor="text1" w:themeTint="BF"/>
          <w:sz w:val="24"/>
          <w:szCs w:val="24"/>
        </w:rPr>
        <w:t>instead of throwing it away.</w:t>
      </w:r>
    </w:p>
    <w:p w:rsidR="00871A0F" w:rsidRDefault="00871A0F" w:rsidP="007C25D7">
      <w:pPr>
        <w:spacing w:line="274" w:lineRule="auto"/>
        <w:jc w:val="center"/>
        <w:rPr>
          <w:rFonts w:ascii="Arial" w:hAnsi="Arial"/>
          <w:color w:val="404040" w:themeColor="text1" w:themeTint="BF"/>
          <w:sz w:val="14"/>
        </w:rPr>
      </w:pPr>
    </w:p>
    <w:p w:rsidR="00871A0F" w:rsidRPr="00871A0F" w:rsidRDefault="00871A0F" w:rsidP="007C25D7">
      <w:pPr>
        <w:spacing w:line="274" w:lineRule="auto"/>
        <w:jc w:val="center"/>
        <w:rPr>
          <w:rFonts w:ascii="Arial" w:hAnsi="Arial" w:cs="Arial"/>
          <w:color w:val="404040" w:themeColor="text1" w:themeTint="BF"/>
          <w:sz w:val="24"/>
          <w:szCs w:val="24"/>
        </w:rPr>
      </w:pPr>
    </w:p>
    <w:p w:rsidR="00871A0F" w:rsidRDefault="00871A0F" w:rsidP="007C25D7">
      <w:pPr>
        <w:spacing w:line="274" w:lineRule="auto"/>
        <w:jc w:val="center"/>
        <w:rPr>
          <w:rFonts w:ascii="Arial" w:hAnsi="Arial"/>
          <w:color w:val="404040" w:themeColor="text1" w:themeTint="BF"/>
          <w:sz w:val="14"/>
        </w:rPr>
      </w:pPr>
    </w:p>
    <w:p w:rsidR="00871A0F" w:rsidRPr="007C25D7" w:rsidRDefault="00871A0F" w:rsidP="007C25D7">
      <w:pPr>
        <w:spacing w:line="274" w:lineRule="auto"/>
        <w:jc w:val="center"/>
        <w:rPr>
          <w:rFonts w:ascii="Arial" w:hAnsi="Arial"/>
          <w:color w:val="404040" w:themeColor="text1" w:themeTint="BF"/>
          <w:sz w:val="14"/>
        </w:rPr>
      </w:pPr>
    </w:p>
    <w:sectPr w:rsidR="00871A0F" w:rsidRPr="007C25D7" w:rsidSect="00F46732">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9E" w:rsidRDefault="0072619E" w:rsidP="00F46732">
      <w:pPr>
        <w:spacing w:line="240" w:lineRule="auto"/>
      </w:pPr>
      <w:r>
        <w:separator/>
      </w:r>
    </w:p>
  </w:endnote>
  <w:endnote w:type="continuationSeparator" w:id="0">
    <w:p w:rsidR="0072619E" w:rsidRDefault="0072619E" w:rsidP="00F46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32" w:rsidRPr="00F46732" w:rsidRDefault="00F46732" w:rsidP="00F46732">
    <w:pPr>
      <w:pStyle w:val="Footer"/>
      <w:tabs>
        <w:tab w:val="clear" w:pos="4320"/>
        <w:tab w:val="clear" w:pos="8640"/>
        <w:tab w:val="left" w:pos="3160"/>
      </w:tabs>
      <w:jc w:val="center"/>
      <w:rPr>
        <w:rFonts w:ascii="Arial" w:hAnsi="Arial"/>
        <w:b/>
        <w:color w:val="17365D" w:themeColor="text2" w:themeShade="BF"/>
        <w:sz w:val="20"/>
        <w:szCs w:val="20"/>
      </w:rPr>
    </w:pPr>
    <w:r w:rsidRPr="00F46732">
      <w:rPr>
        <w:rFonts w:ascii="Arial" w:hAnsi="Arial"/>
        <w:b/>
        <w:color w:val="17365D" w:themeColor="text2" w:themeShade="BF"/>
        <w:sz w:val="20"/>
        <w:szCs w:val="20"/>
      </w:rPr>
      <w:t>BUILDING HEALTHY COMMUNITIES TOGETHER</w:t>
    </w:r>
  </w:p>
  <w:p w:rsidR="00F46732" w:rsidRPr="00F46732" w:rsidRDefault="00F46732" w:rsidP="00F46732">
    <w:pPr>
      <w:pStyle w:val="Footer"/>
      <w:tabs>
        <w:tab w:val="clear" w:pos="4320"/>
        <w:tab w:val="clear" w:pos="8640"/>
        <w:tab w:val="left" w:pos="3160"/>
      </w:tabs>
      <w:jc w:val="center"/>
      <w:rPr>
        <w:rFonts w:ascii="Arial" w:hAnsi="Arial"/>
        <w:color w:val="17365D" w:themeColor="text2" w:themeShade="BF"/>
        <w:sz w:val="18"/>
        <w:szCs w:val="18"/>
      </w:rPr>
    </w:pPr>
    <w:r w:rsidRPr="00F46732">
      <w:rPr>
        <w:rFonts w:ascii="Arial" w:hAnsi="Arial"/>
        <w:color w:val="17365D" w:themeColor="text2" w:themeShade="BF"/>
        <w:sz w:val="18"/>
        <w:szCs w:val="18"/>
      </w:rPr>
      <w:t>Boulder County Public Health | City and County of Broomfield Public Health and Environment | Denver Public Health Denver Environmental Health | Jefferson County Public Health | Tri-County Health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9E" w:rsidRDefault="0072619E" w:rsidP="00F46732">
      <w:pPr>
        <w:spacing w:line="240" w:lineRule="auto"/>
      </w:pPr>
      <w:r>
        <w:separator/>
      </w:r>
    </w:p>
  </w:footnote>
  <w:footnote w:type="continuationSeparator" w:id="0">
    <w:p w:rsidR="0072619E" w:rsidRDefault="0072619E" w:rsidP="00F467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32" w:rsidRDefault="00373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32" w:rsidRDefault="0071533E">
    <w:pPr>
      <w:pStyle w:val="Header"/>
    </w:pPr>
    <w:r>
      <w:t>Insert Your Organizations Logo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32" w:rsidRDefault="00373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4667"/>
    <w:multiLevelType w:val="hybridMultilevel"/>
    <w:tmpl w:val="2C5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D1E2E"/>
    <w:multiLevelType w:val="hybridMultilevel"/>
    <w:tmpl w:val="1ABE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861FC"/>
    <w:multiLevelType w:val="hybridMultilevel"/>
    <w:tmpl w:val="8AEC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33036"/>
    <w:multiLevelType w:val="hybridMultilevel"/>
    <w:tmpl w:val="8A70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366FA"/>
    <w:multiLevelType w:val="hybridMultilevel"/>
    <w:tmpl w:val="BCBC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477D57"/>
    <w:multiLevelType w:val="hybridMultilevel"/>
    <w:tmpl w:val="6D2A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32"/>
    <w:rsid w:val="0004146D"/>
    <w:rsid w:val="00077D13"/>
    <w:rsid w:val="00240831"/>
    <w:rsid w:val="00250A76"/>
    <w:rsid w:val="00373044"/>
    <w:rsid w:val="004511D7"/>
    <w:rsid w:val="0047686C"/>
    <w:rsid w:val="005A39F0"/>
    <w:rsid w:val="00666D96"/>
    <w:rsid w:val="007133B6"/>
    <w:rsid w:val="0071533E"/>
    <w:rsid w:val="00715780"/>
    <w:rsid w:val="0072619E"/>
    <w:rsid w:val="007C25D7"/>
    <w:rsid w:val="00871A0F"/>
    <w:rsid w:val="00A24BD3"/>
    <w:rsid w:val="00AE6028"/>
    <w:rsid w:val="00CC331E"/>
    <w:rsid w:val="00D26931"/>
    <w:rsid w:val="00D440A2"/>
    <w:rsid w:val="00EC3F7C"/>
    <w:rsid w:val="00F46732"/>
    <w:rsid w:val="00FA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32"/>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32"/>
    <w:pPr>
      <w:tabs>
        <w:tab w:val="center" w:pos="4320"/>
        <w:tab w:val="right" w:pos="8640"/>
      </w:tabs>
    </w:pPr>
  </w:style>
  <w:style w:type="character" w:customStyle="1" w:styleId="HeaderChar">
    <w:name w:val="Header Char"/>
    <w:basedOn w:val="DefaultParagraphFont"/>
    <w:link w:val="Header"/>
    <w:uiPriority w:val="99"/>
    <w:rsid w:val="00F46732"/>
  </w:style>
  <w:style w:type="paragraph" w:styleId="Footer">
    <w:name w:val="footer"/>
    <w:basedOn w:val="Normal"/>
    <w:link w:val="FooterChar"/>
    <w:uiPriority w:val="99"/>
    <w:unhideWhenUsed/>
    <w:rsid w:val="00F46732"/>
    <w:pPr>
      <w:tabs>
        <w:tab w:val="center" w:pos="4320"/>
        <w:tab w:val="right" w:pos="8640"/>
      </w:tabs>
    </w:pPr>
  </w:style>
  <w:style w:type="character" w:customStyle="1" w:styleId="FooterChar">
    <w:name w:val="Footer Char"/>
    <w:basedOn w:val="DefaultParagraphFont"/>
    <w:link w:val="Footer"/>
    <w:uiPriority w:val="99"/>
    <w:rsid w:val="00F46732"/>
  </w:style>
  <w:style w:type="paragraph" w:styleId="ListParagraph">
    <w:name w:val="List Paragraph"/>
    <w:basedOn w:val="Normal"/>
    <w:uiPriority w:val="34"/>
    <w:qFormat/>
    <w:rsid w:val="00F46732"/>
    <w:pPr>
      <w:spacing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F46732"/>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32"/>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32"/>
    <w:pPr>
      <w:tabs>
        <w:tab w:val="center" w:pos="4320"/>
        <w:tab w:val="right" w:pos="8640"/>
      </w:tabs>
    </w:pPr>
  </w:style>
  <w:style w:type="character" w:customStyle="1" w:styleId="HeaderChar">
    <w:name w:val="Header Char"/>
    <w:basedOn w:val="DefaultParagraphFont"/>
    <w:link w:val="Header"/>
    <w:uiPriority w:val="99"/>
    <w:rsid w:val="00F46732"/>
  </w:style>
  <w:style w:type="paragraph" w:styleId="Footer">
    <w:name w:val="footer"/>
    <w:basedOn w:val="Normal"/>
    <w:link w:val="FooterChar"/>
    <w:uiPriority w:val="99"/>
    <w:unhideWhenUsed/>
    <w:rsid w:val="00F46732"/>
    <w:pPr>
      <w:tabs>
        <w:tab w:val="center" w:pos="4320"/>
        <w:tab w:val="right" w:pos="8640"/>
      </w:tabs>
    </w:pPr>
  </w:style>
  <w:style w:type="character" w:customStyle="1" w:styleId="FooterChar">
    <w:name w:val="Footer Char"/>
    <w:basedOn w:val="DefaultParagraphFont"/>
    <w:link w:val="Footer"/>
    <w:uiPriority w:val="99"/>
    <w:rsid w:val="00F46732"/>
  </w:style>
  <w:style w:type="paragraph" w:styleId="ListParagraph">
    <w:name w:val="List Paragraph"/>
    <w:basedOn w:val="Normal"/>
    <w:uiPriority w:val="34"/>
    <w:qFormat/>
    <w:rsid w:val="00F46732"/>
    <w:pPr>
      <w:spacing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F46732"/>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d9869c20-3c41-4ced-86f5-dfc1f17bb154">Policy and Position Statements</Doc_x0020_Type>
    <Subcategory xmlns="d9869c20-3c41-4ced-86f5-dfc1f17bb154">
      <Value>Policy and Position Statements</Value>
      <Value>Water Assessment</Value>
    </Subcategory>
    <Project_x0020__x002f__x0020_Initiative xmlns="d9869c20-3c41-4ced-86f5-dfc1f17bb154">Water Technical Assistance</Project_x0020__x002f__x0020_Initiat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973C7551C844E828B351ECDE3608C" ma:contentTypeVersion="3" ma:contentTypeDescription="Create a new document." ma:contentTypeScope="" ma:versionID="8968d768c1d2ab505864d72348d647fa">
  <xsd:schema xmlns:xsd="http://www.w3.org/2001/XMLSchema" xmlns:xs="http://www.w3.org/2001/XMLSchema" xmlns:p="http://schemas.microsoft.com/office/2006/metadata/properties" xmlns:ns2="d9869c20-3c41-4ced-86f5-dfc1f17bb154" targetNamespace="http://schemas.microsoft.com/office/2006/metadata/properties" ma:root="true" ma:fieldsID="87f6d68e5df92b6c854e1f93e41e19eb" ns2:_="">
    <xsd:import namespace="d9869c20-3c41-4ced-86f5-dfc1f17bb154"/>
    <xsd:element name="properties">
      <xsd:complexType>
        <xsd:sequence>
          <xsd:element name="documentManagement">
            <xsd:complexType>
              <xsd:all>
                <xsd:element ref="ns2:Doc_x0020_Type" minOccurs="0"/>
                <xsd:element ref="ns2:Subcategory" minOccurs="0"/>
                <xsd:element ref="ns2:Project_x0020__x002f__x0020_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69c20-3c41-4ced-86f5-dfc1f17bb154"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restriction base="dms:Choice">
          <xsd:enumeration value="Agenda/Minutes"/>
          <xsd:enumeration value="Agreements"/>
          <xsd:enumeration value="Article/Journal"/>
          <xsd:enumeration value="Communications/Media Applications"/>
          <xsd:enumeration value="Data"/>
          <xsd:enumeration value="Fact Sheet"/>
          <xsd:enumeration value="Infographic"/>
          <xsd:enumeration value="Media"/>
          <xsd:enumeration value="Plan"/>
          <xsd:enumeration value="Policy and Position Statements"/>
          <xsd:enumeration value="Presentation"/>
          <xsd:enumeration value="Proposal"/>
          <xsd:enumeration value="Quarterly CD Announcement"/>
          <xsd:enumeration value="Report"/>
          <xsd:enumeration value="Standard Work"/>
          <xsd:enumeration value="Scope of Work"/>
          <xsd:enumeration value="Survey"/>
          <xsd:enumeration value="Template"/>
          <xsd:enumeration value="Tool Kit"/>
          <xsd:enumeration value="Work Plan/Statement of Work"/>
        </xsd:restriction>
      </xsd:simpleType>
    </xsd:element>
    <xsd:element name="Subcategory" ma:index="9" nillable="true" ma:displayName="Subcategory" ma:internalName="Subcategory">
      <xsd:complexType>
        <xsd:complexContent>
          <xsd:extension base="dms:MultiChoice">
            <xsd:sequence>
              <xsd:element name="Value" maxOccurs="unbounded" minOccurs="0" nillable="true">
                <xsd:simpleType>
                  <xsd:restriction base="dms:Choice">
                    <xsd:enumeration value="Communications"/>
                    <xsd:enumeration value="Contact Information"/>
                    <xsd:enumeration value="DH Community Pillar - Standard Work for Obesity"/>
                    <xsd:enumeration value="Evaluation"/>
                    <xsd:enumeration value="Job Description"/>
                    <xsd:enumeration value="Policy and Position Statements"/>
                    <xsd:enumeration value="Research"/>
                    <xsd:enumeration value="Tool Kit"/>
                    <xsd:enumeration value="Water Assessment"/>
                    <xsd:enumeration value="Youth"/>
                    <xsd:enumeration value="CCPD Guidelines"/>
                    <xsd:enumeration value="CCPD Deliverables"/>
                    <xsd:enumeration value="Sugary Drink Subcommittee"/>
                    <xsd:enumeration value="Water Assessment"/>
                  </xsd:restriction>
                </xsd:simpleType>
              </xsd:element>
            </xsd:sequence>
          </xsd:extension>
        </xsd:complexContent>
      </xsd:complexType>
    </xsd:element>
    <xsd:element name="Project_x0020__x002f__x0020_Initiative" ma:index="10" nillable="true" ma:displayName="Grant / Project" ma:format="Dropdown" ma:internalName="Project_x0020__x002f__x0020_Initiative">
      <xsd:simpleType>
        <xsd:restriction base="dms:Choice">
          <xsd:enumeration value="Be Healthy Denver"/>
          <xsd:enumeration value="Breastfeeding"/>
          <xsd:enumeration value="CHOICES"/>
          <xsd:enumeration value="Chronic Disease Admin"/>
          <xsd:enumeration value="Colorado Department of Public Health &amp; Environment"/>
          <xsd:enumeration value="Community Active Living Coalition (CALC)"/>
          <xsd:enumeration value="Connect for Health (PCORI)"/>
          <xsd:enumeration value="DHA - Behavioral Health"/>
          <xsd:enumeration value="DHA - Mariposa"/>
          <xsd:enumeration value="DPS Data Org"/>
          <xsd:enumeration value="DPS Health Agenda"/>
          <xsd:enumeration value="DPS Health Disparities"/>
          <xsd:enumeration value="HEAL Committees/Coalitions"/>
          <xsd:enumeration value="HEAL Youth Coalition"/>
          <xsd:enumeration value="Healthy Beverage Partnership 2.0"/>
          <xsd:enumeration value="Healthy Hospital Compact"/>
          <xsd:enumeration value="Healthy Kids Colorado Survey"/>
          <xsd:enumeration value="Kids Meals and Inspections"/>
          <xsd:enumeration value="Metro Healthy Beverage Partnership"/>
          <xsd:enumeration value="MHBP Communications Committee"/>
          <xsd:enumeration value="Public Venues"/>
          <xsd:enumeration value="REACH Stapleton Foundation"/>
          <xsd:enumeration value="ReThink Your Drink (RTYD)"/>
          <xsd:enumeration value="Safe Routes to School"/>
          <xsd:enumeration value="Voices for Healthy Kids"/>
          <xsd:enumeration value="Water Technical Assist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89108-7944-452E-B8BC-49BA6192E82A}">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9869c20-3c41-4ced-86f5-dfc1f17bb154"/>
    <ds:schemaRef ds:uri="http://www.w3.org/XML/1998/namespace"/>
    <ds:schemaRef ds:uri="http://purl.org/dc/terms/"/>
  </ds:schemaRefs>
</ds:datastoreItem>
</file>

<file path=customXml/itemProps2.xml><?xml version="1.0" encoding="utf-8"?>
<ds:datastoreItem xmlns:ds="http://schemas.openxmlformats.org/officeDocument/2006/customXml" ds:itemID="{4EDB1F1D-475B-4F0C-BCEF-4C5DEC5D4242}"/>
</file>

<file path=customXml/itemProps3.xml><?xml version="1.0" encoding="utf-8"?>
<ds:datastoreItem xmlns:ds="http://schemas.openxmlformats.org/officeDocument/2006/customXml" ds:itemID="{B62147C8-5896-45C2-89D9-5FD9BAF36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cjacks05</cp:lastModifiedBy>
  <cp:revision>5</cp:revision>
  <cp:lastPrinted>2016-07-08T20:47:00Z</cp:lastPrinted>
  <dcterms:created xsi:type="dcterms:W3CDTF">2018-12-27T20:13:00Z</dcterms:created>
  <dcterms:modified xsi:type="dcterms:W3CDTF">2018-12-27T23:15:00Z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0x0101000C7973C7551C844E828B351ECDE3608C</vt:lpwstr>
  </property>
</Properties>
</file>